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00F0A0" w14:textId="35111298" w:rsidR="004C67E0" w:rsidRPr="00D130A7" w:rsidRDefault="003C6770" w:rsidP="00D60617">
      <w:pPr>
        <w:tabs>
          <w:tab w:val="right" w:pos="9630"/>
        </w:tabs>
        <w:spacing w:after="0"/>
        <w:jc w:val="both"/>
        <w:rPr>
          <w:rFonts w:ascii="Arial" w:hAnsi="Arial" w:cs="Arial"/>
          <w:b/>
          <w:sz w:val="24"/>
          <w:szCs w:val="24"/>
        </w:rPr>
      </w:pPr>
      <w:bookmarkStart w:id="0" w:name="page1"/>
      <w:r>
        <w:rPr>
          <w:rFonts w:ascii="Arial" w:hAnsi="Arial" w:cs="Arial"/>
          <w:b/>
          <w:sz w:val="24"/>
          <w:szCs w:val="24"/>
        </w:rPr>
        <w:t xml:space="preserve">3GPP TSG-RAN WG4 Meeting </w:t>
      </w:r>
      <w:r w:rsidRPr="00685923">
        <w:rPr>
          <w:rFonts w:ascii="Arial" w:hAnsi="Arial" w:cs="Arial"/>
          <w:b/>
          <w:color w:val="000000" w:themeColor="text1"/>
          <w:sz w:val="24"/>
          <w:szCs w:val="24"/>
        </w:rPr>
        <w:t>#10</w:t>
      </w:r>
      <w:r w:rsidR="00E92B75" w:rsidRPr="00685923">
        <w:rPr>
          <w:rFonts w:ascii="Arial" w:hAnsi="Arial" w:cs="Arial" w:hint="eastAsia"/>
          <w:b/>
          <w:color w:val="000000" w:themeColor="text1"/>
          <w:sz w:val="24"/>
          <w:szCs w:val="24"/>
          <w:lang w:eastAsia="ja-JP"/>
        </w:rPr>
        <w:t>4</w:t>
      </w:r>
      <w:r w:rsidR="00085B82" w:rsidRPr="00685923">
        <w:rPr>
          <w:rFonts w:ascii="Arial" w:hAnsi="Arial" w:cs="Arial" w:hint="eastAsia"/>
          <w:b/>
          <w:color w:val="000000" w:themeColor="text1"/>
          <w:sz w:val="24"/>
          <w:szCs w:val="24"/>
          <w:lang w:eastAsia="ja-JP"/>
        </w:rPr>
        <w:t>-</w:t>
      </w:r>
      <w:r w:rsidR="00B26074" w:rsidRPr="00685923">
        <w:rPr>
          <w:rFonts w:ascii="Arial" w:hAnsi="Arial" w:cs="Arial" w:hint="eastAsia"/>
          <w:b/>
          <w:color w:val="000000" w:themeColor="text1"/>
          <w:sz w:val="24"/>
          <w:szCs w:val="24"/>
          <w:lang w:eastAsia="ja-JP"/>
        </w:rPr>
        <w:t>e</w:t>
      </w:r>
      <w:r w:rsidR="004C67E0" w:rsidRPr="004C67E0">
        <w:rPr>
          <w:rFonts w:ascii="Arial" w:hAnsi="Arial" w:cs="Arial"/>
          <w:b/>
          <w:sz w:val="24"/>
          <w:szCs w:val="24"/>
        </w:rPr>
        <w:tab/>
      </w:r>
      <w:r w:rsidR="002517C4">
        <w:rPr>
          <w:rFonts w:ascii="Arial" w:hAnsi="Arial" w:cs="Arial"/>
          <w:b/>
          <w:sz w:val="24"/>
          <w:szCs w:val="24"/>
        </w:rPr>
        <w:t>R4-</w:t>
      </w:r>
      <w:r w:rsidR="009B7E24" w:rsidRPr="00685923">
        <w:rPr>
          <w:rFonts w:ascii="Arial" w:hAnsi="Arial" w:cs="Arial" w:hint="eastAsia"/>
          <w:b/>
          <w:color w:val="000000" w:themeColor="text1"/>
          <w:sz w:val="24"/>
          <w:szCs w:val="24"/>
          <w:lang w:eastAsia="ja-JP"/>
        </w:rPr>
        <w:t>2</w:t>
      </w:r>
      <w:r w:rsidR="003B5D82" w:rsidRPr="00685923">
        <w:rPr>
          <w:rFonts w:ascii="Arial" w:hAnsi="Arial" w:cs="Arial"/>
          <w:b/>
          <w:color w:val="000000" w:themeColor="text1"/>
          <w:sz w:val="24"/>
          <w:szCs w:val="24"/>
          <w:lang w:eastAsia="ja-JP"/>
        </w:rPr>
        <w:t>2</w:t>
      </w:r>
      <w:r w:rsidR="00865474" w:rsidRPr="00685923">
        <w:rPr>
          <w:rFonts w:ascii="Arial" w:hAnsi="Arial" w:cs="Arial" w:hint="eastAsia"/>
          <w:b/>
          <w:color w:val="000000" w:themeColor="text1"/>
          <w:sz w:val="24"/>
          <w:szCs w:val="24"/>
          <w:lang w:eastAsia="ja-JP"/>
        </w:rPr>
        <w:t>1</w:t>
      </w:r>
      <w:r w:rsidR="00865474" w:rsidRPr="00685923">
        <w:rPr>
          <w:rFonts w:ascii="Arial" w:hAnsi="Arial" w:cs="Arial"/>
          <w:b/>
          <w:color w:val="000000" w:themeColor="text1"/>
          <w:sz w:val="24"/>
          <w:szCs w:val="24"/>
          <w:lang w:eastAsia="ja-JP"/>
        </w:rPr>
        <w:t>1769</w:t>
      </w:r>
    </w:p>
    <w:p w14:paraId="60665374" w14:textId="29A4969E" w:rsidR="00E414C6" w:rsidRPr="00D130A7" w:rsidRDefault="00B26074" w:rsidP="00D60617">
      <w:pPr>
        <w:tabs>
          <w:tab w:val="right" w:pos="9630"/>
        </w:tabs>
        <w:spacing w:after="0"/>
        <w:jc w:val="both"/>
        <w:rPr>
          <w:rFonts w:ascii="Arial" w:hAnsi="Arial"/>
          <w:b/>
          <w:sz w:val="24"/>
          <w:lang w:val="en-US"/>
        </w:rPr>
      </w:pPr>
      <w:r>
        <w:rPr>
          <w:rFonts w:ascii="Arial" w:eastAsia="SimSun" w:hAnsi="Arial"/>
          <w:b/>
          <w:sz w:val="24"/>
          <w:szCs w:val="24"/>
          <w:lang w:eastAsia="zh-CN"/>
        </w:rPr>
        <w:t>Electronic Meeting,</w:t>
      </w:r>
      <w:r w:rsidR="00E92B75" w:rsidRPr="00E92B75">
        <w:rPr>
          <w:rFonts w:ascii="Arial" w:eastAsia="SimSun" w:hAnsi="Arial"/>
          <w:b/>
          <w:sz w:val="24"/>
          <w:szCs w:val="24"/>
          <w:lang w:val="en-US" w:eastAsia="zh-CN"/>
        </w:rPr>
        <w:t xml:space="preserve"> 15</w:t>
      </w:r>
      <w:r w:rsidR="00E92B75" w:rsidRPr="00E92B75">
        <w:rPr>
          <w:rFonts w:ascii="Arial" w:eastAsia="SimSun" w:hAnsi="Arial"/>
          <w:b/>
          <w:sz w:val="24"/>
          <w:szCs w:val="24"/>
          <w:vertAlign w:val="superscript"/>
          <w:lang w:val="en-US" w:eastAsia="zh-CN"/>
        </w:rPr>
        <w:t>th</w:t>
      </w:r>
      <w:r w:rsidR="00E92B75" w:rsidRPr="00E92B75">
        <w:rPr>
          <w:rFonts w:ascii="Arial" w:eastAsia="SimSun" w:hAnsi="Arial"/>
          <w:b/>
          <w:sz w:val="24"/>
          <w:szCs w:val="24"/>
          <w:lang w:val="en-US" w:eastAsia="zh-CN"/>
        </w:rPr>
        <w:t>-26</w:t>
      </w:r>
      <w:r w:rsidR="00E92B75" w:rsidRPr="00E92B75">
        <w:rPr>
          <w:rFonts w:ascii="Arial" w:eastAsia="SimSun" w:hAnsi="Arial"/>
          <w:b/>
          <w:sz w:val="24"/>
          <w:szCs w:val="24"/>
          <w:vertAlign w:val="superscript"/>
          <w:lang w:val="en-US" w:eastAsia="zh-CN"/>
        </w:rPr>
        <w:t>th</w:t>
      </w:r>
      <w:r w:rsidR="00E92B75" w:rsidRPr="00E92B75">
        <w:rPr>
          <w:rFonts w:ascii="Arial" w:eastAsia="SimSun" w:hAnsi="Arial"/>
          <w:b/>
          <w:sz w:val="24"/>
          <w:szCs w:val="24"/>
          <w:lang w:val="en-US" w:eastAsia="zh-CN"/>
        </w:rPr>
        <w:t xml:space="preserve">, </w:t>
      </w:r>
      <w:proofErr w:type="gramStart"/>
      <w:r w:rsidR="00E92B75" w:rsidRPr="00E92B75">
        <w:rPr>
          <w:rFonts w:ascii="Arial" w:eastAsia="SimSun" w:hAnsi="Arial"/>
          <w:b/>
          <w:sz w:val="24"/>
          <w:szCs w:val="24"/>
          <w:lang w:val="en-US" w:eastAsia="zh-CN"/>
        </w:rPr>
        <w:t>Aug,</w:t>
      </w:r>
      <w:proofErr w:type="gramEnd"/>
      <w:r w:rsidR="00E92B75" w:rsidRPr="00E92B75">
        <w:rPr>
          <w:rFonts w:ascii="Arial" w:eastAsia="SimSun" w:hAnsi="Arial"/>
          <w:b/>
          <w:sz w:val="24"/>
          <w:szCs w:val="24"/>
          <w:lang w:val="en-US" w:eastAsia="zh-CN"/>
        </w:rPr>
        <w:t xml:space="preserve"> 2022</w:t>
      </w:r>
    </w:p>
    <w:p w14:paraId="5C98555D" w14:textId="63254141" w:rsidR="00214859" w:rsidRPr="00D130A7" w:rsidRDefault="00214859" w:rsidP="00D60617">
      <w:pPr>
        <w:tabs>
          <w:tab w:val="left" w:pos="1985"/>
        </w:tabs>
        <w:jc w:val="both"/>
        <w:rPr>
          <w:rFonts w:ascii="Arial" w:hAnsi="Arial"/>
          <w:sz w:val="24"/>
          <w:lang w:val="en-US" w:eastAsia="ja-JP"/>
        </w:rPr>
      </w:pPr>
      <w:r w:rsidRPr="00D130A7">
        <w:rPr>
          <w:rFonts w:ascii="Arial" w:hAnsi="Arial"/>
          <w:b/>
          <w:sz w:val="24"/>
          <w:lang w:val="en-US"/>
        </w:rPr>
        <w:t>Agenda item:</w:t>
      </w:r>
      <w:r w:rsidRPr="00D130A7">
        <w:rPr>
          <w:rFonts w:ascii="Arial" w:hAnsi="Arial"/>
          <w:sz w:val="24"/>
          <w:lang w:val="en-US"/>
        </w:rPr>
        <w:tab/>
      </w:r>
      <w:r w:rsidR="00554A7F">
        <w:rPr>
          <w:rFonts w:ascii="Arial" w:hAnsi="Arial" w:hint="eastAsia"/>
          <w:sz w:val="24"/>
          <w:lang w:val="en-US" w:eastAsia="ja-JP"/>
        </w:rPr>
        <w:t>11.9.2</w:t>
      </w:r>
    </w:p>
    <w:p w14:paraId="5B0FC1DA" w14:textId="77777777" w:rsidR="0081689A" w:rsidRPr="00891A01" w:rsidRDefault="0081689A" w:rsidP="00D60617">
      <w:pPr>
        <w:tabs>
          <w:tab w:val="left" w:pos="1985"/>
        </w:tabs>
        <w:ind w:left="1136" w:hanging="1136"/>
        <w:jc w:val="both"/>
        <w:rPr>
          <w:rFonts w:ascii="Arial" w:hAnsi="Arial"/>
          <w:sz w:val="24"/>
          <w:lang w:val="en-US"/>
        </w:rPr>
      </w:pPr>
      <w:r w:rsidRPr="00891A01">
        <w:rPr>
          <w:rFonts w:ascii="Arial" w:hAnsi="Arial"/>
          <w:b/>
          <w:sz w:val="24"/>
          <w:lang w:val="en-US"/>
        </w:rPr>
        <w:t xml:space="preserve">Source: </w:t>
      </w:r>
      <w:r w:rsidRPr="00891A01">
        <w:rPr>
          <w:rFonts w:ascii="Arial" w:hAnsi="Arial"/>
          <w:b/>
          <w:sz w:val="24"/>
          <w:lang w:val="en-US"/>
        </w:rPr>
        <w:tab/>
      </w:r>
      <w:r w:rsidR="00642564" w:rsidRPr="00891A01">
        <w:rPr>
          <w:rFonts w:ascii="Arial" w:hAnsi="Arial"/>
          <w:b/>
          <w:sz w:val="24"/>
          <w:lang w:val="en-US"/>
        </w:rPr>
        <w:tab/>
      </w:r>
      <w:r w:rsidRPr="00891A01">
        <w:rPr>
          <w:rFonts w:ascii="Arial" w:hAnsi="Arial" w:hint="eastAsia"/>
          <w:sz w:val="24"/>
          <w:lang w:val="en-US" w:eastAsia="ja-JP"/>
        </w:rPr>
        <w:t>NTT DOCOMO, INC.</w:t>
      </w:r>
    </w:p>
    <w:p w14:paraId="068CA5B6" w14:textId="48A58373" w:rsidR="00FA6851" w:rsidRPr="00891A01" w:rsidRDefault="0081689A" w:rsidP="00D60617">
      <w:pPr>
        <w:tabs>
          <w:tab w:val="left" w:pos="1985"/>
        </w:tabs>
        <w:ind w:left="1980" w:hanging="1980"/>
        <w:jc w:val="both"/>
        <w:rPr>
          <w:rFonts w:ascii="Arial" w:hAnsi="Arial"/>
          <w:sz w:val="24"/>
          <w:lang w:val="en-US" w:eastAsia="ja-JP"/>
        </w:rPr>
      </w:pPr>
      <w:r w:rsidRPr="00891A01">
        <w:rPr>
          <w:rFonts w:ascii="Arial" w:hAnsi="Arial"/>
          <w:b/>
          <w:sz w:val="24"/>
          <w:lang w:val="en-US"/>
        </w:rPr>
        <w:t>Title:</w:t>
      </w:r>
      <w:r w:rsidRPr="00891A01">
        <w:rPr>
          <w:rFonts w:ascii="Arial" w:hAnsi="Arial"/>
          <w:sz w:val="24"/>
          <w:lang w:val="en-US"/>
        </w:rPr>
        <w:t xml:space="preserve"> </w:t>
      </w:r>
      <w:r w:rsidRPr="00891A01">
        <w:rPr>
          <w:rFonts w:ascii="Arial" w:hAnsi="Arial"/>
          <w:sz w:val="24"/>
          <w:lang w:val="en-US"/>
        </w:rPr>
        <w:tab/>
      </w:r>
      <w:r w:rsidR="00230AFA">
        <w:rPr>
          <w:rFonts w:ascii="Arial" w:hAnsi="Arial"/>
          <w:sz w:val="24"/>
          <w:lang w:val="en-US" w:eastAsia="ja-JP"/>
        </w:rPr>
        <w:t>Discussion</w:t>
      </w:r>
      <w:r w:rsidR="000D718D">
        <w:rPr>
          <w:rFonts w:ascii="Arial" w:hAnsi="Arial"/>
          <w:sz w:val="24"/>
          <w:lang w:val="en-US" w:eastAsia="ja-JP"/>
        </w:rPr>
        <w:t>s</w:t>
      </w:r>
      <w:r w:rsidR="002C2C7C">
        <w:rPr>
          <w:rFonts w:ascii="Arial" w:hAnsi="Arial" w:hint="eastAsia"/>
          <w:sz w:val="24"/>
          <w:lang w:val="en-US" w:eastAsia="ja-JP"/>
        </w:rPr>
        <w:t xml:space="preserve"> on </w:t>
      </w:r>
      <w:r w:rsidR="00E92B75" w:rsidRPr="00011647">
        <w:rPr>
          <w:rFonts w:ascii="Arial" w:hAnsi="Arial"/>
          <w:sz w:val="24"/>
          <w:lang w:val="en-US" w:eastAsia="ja-JP"/>
        </w:rPr>
        <w:t>FR2</w:t>
      </w:r>
      <w:r w:rsidR="009701F2" w:rsidRPr="00011647">
        <w:rPr>
          <w:rFonts w:ascii="Arial" w:hAnsi="Arial"/>
          <w:sz w:val="24"/>
          <w:lang w:val="en-US" w:eastAsia="ja-JP"/>
        </w:rPr>
        <w:t xml:space="preserve"> </w:t>
      </w:r>
      <w:proofErr w:type="spellStart"/>
      <w:r w:rsidR="009701F2" w:rsidRPr="00011647">
        <w:rPr>
          <w:rFonts w:ascii="Arial" w:hAnsi="Arial"/>
          <w:sz w:val="24"/>
          <w:lang w:val="en-US" w:eastAsia="ja-JP"/>
        </w:rPr>
        <w:t>SCell</w:t>
      </w:r>
      <w:proofErr w:type="spellEnd"/>
      <w:r w:rsidR="009701F2" w:rsidRPr="00011647">
        <w:rPr>
          <w:rFonts w:ascii="Arial" w:hAnsi="Arial"/>
          <w:sz w:val="24"/>
          <w:lang w:val="en-US" w:eastAsia="ja-JP"/>
        </w:rPr>
        <w:t xml:space="preserve"> Activation delay requirements</w:t>
      </w:r>
    </w:p>
    <w:p w14:paraId="5CBDDE9A" w14:textId="1F139CD8" w:rsidR="0081689A" w:rsidRPr="00891A01" w:rsidRDefault="0081689A" w:rsidP="00D60617">
      <w:pPr>
        <w:tabs>
          <w:tab w:val="left" w:pos="1985"/>
        </w:tabs>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00844E97">
        <w:rPr>
          <w:rFonts w:ascii="Arial" w:hAnsi="Arial"/>
          <w:sz w:val="24"/>
          <w:lang w:val="en-US" w:eastAsia="ja-JP"/>
        </w:rPr>
        <w:t>Approval</w:t>
      </w:r>
    </w:p>
    <w:p w14:paraId="7B11AF94" w14:textId="3527A7DC" w:rsidR="00906173" w:rsidRDefault="00906173" w:rsidP="00D60617">
      <w:pPr>
        <w:pStyle w:val="1"/>
        <w:numPr>
          <w:ilvl w:val="0"/>
          <w:numId w:val="1"/>
        </w:numPr>
        <w:jc w:val="both"/>
      </w:pPr>
      <w:r w:rsidRPr="00891A01">
        <w:t>Introduction</w:t>
      </w:r>
    </w:p>
    <w:p w14:paraId="0DC0A542" w14:textId="5D08D7BC" w:rsidR="00CB1FCB" w:rsidRPr="00BB0BDD" w:rsidRDefault="00362C36" w:rsidP="00D60617">
      <w:pPr>
        <w:jc w:val="both"/>
        <w:rPr>
          <w:lang w:eastAsia="ja-JP"/>
        </w:rPr>
      </w:pPr>
      <w:r>
        <w:rPr>
          <w:noProof/>
          <w:lang w:val="en-US" w:eastAsia="ja-JP"/>
        </w:rPr>
        <mc:AlternateContent>
          <mc:Choice Requires="wps">
            <w:drawing>
              <wp:anchor distT="45720" distB="45720" distL="114300" distR="114300" simplePos="0" relativeHeight="251659264" behindDoc="0" locked="0" layoutInCell="1" allowOverlap="1" wp14:anchorId="5582E795" wp14:editId="18A5C961">
                <wp:simplePos x="0" y="0"/>
                <wp:positionH relativeFrom="margin">
                  <wp:align>right</wp:align>
                </wp:positionH>
                <wp:positionV relativeFrom="paragraph">
                  <wp:posOffset>403003</wp:posOffset>
                </wp:positionV>
                <wp:extent cx="6106160" cy="1572260"/>
                <wp:effectExtent l="0" t="0" r="27940" b="27940"/>
                <wp:wrapTopAndBottom/>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6160" cy="1572260"/>
                        </a:xfrm>
                        <a:prstGeom prst="rect">
                          <a:avLst/>
                        </a:prstGeom>
                        <a:solidFill>
                          <a:srgbClr val="FFFFFF"/>
                        </a:solidFill>
                        <a:ln w="9525">
                          <a:solidFill>
                            <a:srgbClr val="000000"/>
                          </a:solidFill>
                          <a:miter lim="800000"/>
                          <a:headEnd/>
                          <a:tailEnd/>
                        </a:ln>
                      </wps:spPr>
                      <wps:txbx>
                        <w:txbxContent>
                          <w:p w14:paraId="4F5C2B50" w14:textId="77777777" w:rsidR="00E92B75" w:rsidRPr="00E92B75" w:rsidRDefault="00E92B75" w:rsidP="00E92B75">
                            <w:pPr>
                              <w:numPr>
                                <w:ilvl w:val="0"/>
                                <w:numId w:val="21"/>
                              </w:numPr>
                              <w:overflowPunct w:val="0"/>
                              <w:autoSpaceDE w:val="0"/>
                              <w:autoSpaceDN w:val="0"/>
                              <w:adjustRightInd w:val="0"/>
                              <w:ind w:left="360"/>
                              <w:textAlignment w:val="baseline"/>
                              <w:rPr>
                                <w:rFonts w:eastAsia="Batang"/>
                                <w:lang w:val="en-US" w:eastAsia="en-GB"/>
                              </w:rPr>
                            </w:pPr>
                            <w:r w:rsidRPr="00E92B75">
                              <w:rPr>
                                <w:rFonts w:eastAsia="Batang"/>
                                <w:lang w:val="en-US" w:eastAsia="en-GB"/>
                              </w:rPr>
                              <w:t xml:space="preserve">FR2 </w:t>
                            </w:r>
                            <w:proofErr w:type="spellStart"/>
                            <w:r w:rsidRPr="00E92B75">
                              <w:rPr>
                                <w:rFonts w:eastAsia="Batang"/>
                                <w:lang w:val="en-US" w:eastAsia="en-GB"/>
                              </w:rPr>
                              <w:t>SCell</w:t>
                            </w:r>
                            <w:proofErr w:type="spellEnd"/>
                            <w:r w:rsidRPr="00E92B75">
                              <w:rPr>
                                <w:rFonts w:eastAsia="Batang"/>
                                <w:lang w:val="en-US" w:eastAsia="en-GB"/>
                              </w:rPr>
                              <w:t xml:space="preserve"> activation delay reduction </w:t>
                            </w:r>
                          </w:p>
                          <w:p w14:paraId="1DF66B44" w14:textId="77777777" w:rsidR="00E92B75" w:rsidRPr="00E92B75" w:rsidRDefault="00E92B75" w:rsidP="00E92B75">
                            <w:pPr>
                              <w:overflowPunct w:val="0"/>
                              <w:autoSpaceDE w:val="0"/>
                              <w:autoSpaceDN w:val="0"/>
                              <w:adjustRightInd w:val="0"/>
                              <w:spacing w:after="120"/>
                              <w:ind w:left="360"/>
                              <w:jc w:val="both"/>
                              <w:textAlignment w:val="baseline"/>
                              <w:rPr>
                                <w:rFonts w:eastAsia="Batang"/>
                                <w:lang w:val="en-US" w:eastAsia="zh-CN"/>
                              </w:rPr>
                            </w:pPr>
                            <w:r w:rsidRPr="00E92B75">
                              <w:rPr>
                                <w:rFonts w:eastAsia="Batang"/>
                                <w:lang w:val="en-US" w:eastAsia="en-GB"/>
                              </w:rPr>
                              <w:t xml:space="preserve">It is observed that some of the FR2 RRM requirements allow excessively long delay for UE in certain RRM operations. It is also observed that there </w:t>
                            </w:r>
                            <w:r w:rsidRPr="00E92B75">
                              <w:rPr>
                                <w:rFonts w:eastAsia="Batang" w:hint="eastAsia"/>
                                <w:lang w:val="en-US" w:eastAsia="zh-CN"/>
                              </w:rPr>
                              <w:t>are</w:t>
                            </w:r>
                            <w:r w:rsidRPr="00E92B75">
                              <w:rPr>
                                <w:rFonts w:eastAsia="Batang"/>
                                <w:lang w:val="en-US" w:eastAsia="zh-CN"/>
                              </w:rPr>
                              <w:t xml:space="preserve"> </w:t>
                            </w:r>
                            <w:r w:rsidRPr="00E92B75">
                              <w:rPr>
                                <w:rFonts w:eastAsia="Batang"/>
                                <w:lang w:val="en-US" w:eastAsia="en-GB"/>
                              </w:rPr>
                              <w:t xml:space="preserve">feasible ways to enhance specific requirements to guarantee fair performance in the field for FR2 networks, e.g., FR2 </w:t>
                            </w:r>
                            <w:proofErr w:type="spellStart"/>
                            <w:r w:rsidRPr="00E92B75">
                              <w:rPr>
                                <w:rFonts w:eastAsia="Batang"/>
                                <w:lang w:val="en-US" w:eastAsia="en-GB"/>
                              </w:rPr>
                              <w:t>SCell</w:t>
                            </w:r>
                            <w:proofErr w:type="spellEnd"/>
                            <w:r w:rsidRPr="00E92B75">
                              <w:rPr>
                                <w:rFonts w:eastAsia="Batang"/>
                                <w:lang w:val="en-US" w:eastAsia="en-GB"/>
                              </w:rPr>
                              <w:t xml:space="preserve"> activation delay requirement.</w:t>
                            </w:r>
                          </w:p>
                          <w:p w14:paraId="117DC2F5" w14:textId="77777777" w:rsidR="00E92B75" w:rsidRPr="00E92B75" w:rsidRDefault="00E92B75" w:rsidP="00E92B75">
                            <w:pPr>
                              <w:numPr>
                                <w:ilvl w:val="0"/>
                                <w:numId w:val="21"/>
                              </w:numPr>
                              <w:overflowPunct w:val="0"/>
                              <w:autoSpaceDE w:val="0"/>
                              <w:autoSpaceDN w:val="0"/>
                              <w:adjustRightInd w:val="0"/>
                              <w:spacing w:after="120"/>
                              <w:ind w:left="360"/>
                              <w:textAlignment w:val="baseline"/>
                              <w:rPr>
                                <w:rFonts w:eastAsia="Batang"/>
                                <w:lang w:val="en-US" w:eastAsia="en-GB"/>
                              </w:rPr>
                            </w:pPr>
                            <w:bookmarkStart w:id="1" w:name="OLE_LINK3"/>
                            <w:bookmarkStart w:id="2" w:name="OLE_LINK4"/>
                            <w:r w:rsidRPr="00E92B75">
                              <w:rPr>
                                <w:rFonts w:eastAsia="SimSun"/>
                                <w:lang w:eastAsia="zh-TW"/>
                              </w:rPr>
                              <w:t>FR1-FR1 NR-DC scenarios</w:t>
                            </w:r>
                          </w:p>
                          <w:p w14:paraId="20ACEDC6" w14:textId="77777777" w:rsidR="00E92B75" w:rsidRPr="00E92B75" w:rsidRDefault="00E92B75" w:rsidP="00E92B75">
                            <w:pPr>
                              <w:overflowPunct w:val="0"/>
                              <w:autoSpaceDE w:val="0"/>
                              <w:autoSpaceDN w:val="0"/>
                              <w:adjustRightInd w:val="0"/>
                              <w:spacing w:after="120"/>
                              <w:ind w:left="360"/>
                              <w:jc w:val="both"/>
                              <w:textAlignment w:val="baseline"/>
                              <w:rPr>
                                <w:rFonts w:eastAsia="Batang"/>
                                <w:lang w:val="en-US" w:eastAsia="en-GB"/>
                              </w:rPr>
                            </w:pPr>
                            <w:r w:rsidRPr="00E92B75">
                              <w:rPr>
                                <w:rFonts w:eastAsia="Batang"/>
                                <w:lang w:val="en-US" w:eastAsia="en-GB"/>
                              </w:rPr>
                              <w:t xml:space="preserve">FR1 + FR1 NR-DC band combinations were introduced in Rel-16 and the relevant deployment scenarios are expected to be used globally. However, the RRM requirements for FR1 + FR1 NR-DC are missing, which may negatively affect the overall performance in NR-DC scenarios and shall be specified. </w:t>
                            </w:r>
                          </w:p>
                          <w:bookmarkEnd w:id="1"/>
                          <w:bookmarkEnd w:id="2"/>
                          <w:p w14:paraId="52B9BB9C" w14:textId="572F5EFE" w:rsidR="009B03F6" w:rsidRPr="009D5712" w:rsidRDefault="009B03F6" w:rsidP="005C2B85">
                            <w:pPr>
                              <w:spacing w:afterLines="40" w:after="96"/>
                              <w:jc w:val="both"/>
                              <w:rPr>
                                <w:b/>
                                <w:bCs/>
                                <w:u w:val="single"/>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582E795" id="_x0000_t202" coordsize="21600,21600" o:spt="202" path="m,l,21600r21600,l21600,xe">
                <v:stroke joinstyle="miter"/>
                <v:path gradientshapeok="t" o:connecttype="rect"/>
              </v:shapetype>
              <v:shape id="テキスト ボックス 2" o:spid="_x0000_s1026" type="#_x0000_t202" style="position:absolute;left:0;text-align:left;margin-left:429.6pt;margin-top:31.75pt;width:480.8pt;height:123.8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">
                <v:textbox>
                  <w:txbxContent>
                    <w:p w14:paraId="4F5C2B50" w14:textId="77777777" w:rsidR="00E92B75" w:rsidRPr="00E92B75" w:rsidRDefault="00E92B75" w:rsidP="00E92B75">
                      <w:pPr>
                        <w:numPr>
                          <w:ilvl w:val="0"/>
                          <w:numId w:val="21"/>
                        </w:numPr>
                        <w:overflowPunct w:val="0"/>
                        <w:autoSpaceDE w:val="0"/>
                        <w:autoSpaceDN w:val="0"/>
                        <w:adjustRightInd w:val="0"/>
                        <w:ind w:left="360"/>
                        <w:textAlignment w:val="baseline"/>
                        <w:rPr>
                          <w:rFonts w:eastAsia="Batang"/>
                          <w:lang w:val="en-US" w:eastAsia="en-GB"/>
                        </w:rPr>
                      </w:pPr>
                      <w:r w:rsidRPr="00E92B75">
                        <w:rPr>
                          <w:rFonts w:eastAsia="Batang"/>
                          <w:lang w:val="en-US" w:eastAsia="en-GB"/>
                        </w:rPr>
                        <w:t xml:space="preserve">FR2 </w:t>
                      </w:r>
                      <w:proofErr w:type="spellStart"/>
                      <w:r w:rsidRPr="00E92B75">
                        <w:rPr>
                          <w:rFonts w:eastAsia="Batang"/>
                          <w:lang w:val="en-US" w:eastAsia="en-GB"/>
                        </w:rPr>
                        <w:t>SCell</w:t>
                      </w:r>
                      <w:proofErr w:type="spellEnd"/>
                      <w:r w:rsidRPr="00E92B75">
                        <w:rPr>
                          <w:rFonts w:eastAsia="Batang"/>
                          <w:lang w:val="en-US" w:eastAsia="en-GB"/>
                        </w:rPr>
                        <w:t xml:space="preserve"> activation delay reduction </w:t>
                      </w:r>
                    </w:p>
                    <w:p w14:paraId="1DF66B44" w14:textId="77777777" w:rsidR="00E92B75" w:rsidRPr="00E92B75" w:rsidRDefault="00E92B75" w:rsidP="00E92B75">
                      <w:pPr>
                        <w:overflowPunct w:val="0"/>
                        <w:autoSpaceDE w:val="0"/>
                        <w:autoSpaceDN w:val="0"/>
                        <w:adjustRightInd w:val="0"/>
                        <w:spacing w:after="120"/>
                        <w:ind w:left="360"/>
                        <w:jc w:val="both"/>
                        <w:textAlignment w:val="baseline"/>
                        <w:rPr>
                          <w:rFonts w:eastAsia="Batang"/>
                          <w:lang w:val="en-US" w:eastAsia="zh-CN"/>
                        </w:rPr>
                      </w:pPr>
                      <w:r w:rsidRPr="00E92B75">
                        <w:rPr>
                          <w:rFonts w:eastAsia="Batang"/>
                          <w:lang w:val="en-US" w:eastAsia="en-GB"/>
                        </w:rPr>
                        <w:t xml:space="preserve">It is observed that some of the FR2 RRM requirements allow excessively long delay for UE in certain RRM operations. It is also observed that there </w:t>
                      </w:r>
                      <w:r w:rsidRPr="00E92B75">
                        <w:rPr>
                          <w:rFonts w:eastAsia="Batang" w:hint="eastAsia"/>
                          <w:lang w:val="en-US" w:eastAsia="zh-CN"/>
                        </w:rPr>
                        <w:t>are</w:t>
                      </w:r>
                      <w:r w:rsidRPr="00E92B75">
                        <w:rPr>
                          <w:rFonts w:eastAsia="Batang"/>
                          <w:lang w:val="en-US" w:eastAsia="zh-CN"/>
                        </w:rPr>
                        <w:t xml:space="preserve"> </w:t>
                      </w:r>
                      <w:r w:rsidRPr="00E92B75">
                        <w:rPr>
                          <w:rFonts w:eastAsia="Batang"/>
                          <w:lang w:val="en-US" w:eastAsia="en-GB"/>
                        </w:rPr>
                        <w:t xml:space="preserve">feasible ways to enhance specific requirements to guarantee fair performance in the field for FR2 networks, e.g., FR2 </w:t>
                      </w:r>
                      <w:proofErr w:type="spellStart"/>
                      <w:r w:rsidRPr="00E92B75">
                        <w:rPr>
                          <w:rFonts w:eastAsia="Batang"/>
                          <w:lang w:val="en-US" w:eastAsia="en-GB"/>
                        </w:rPr>
                        <w:t>SCell</w:t>
                      </w:r>
                      <w:proofErr w:type="spellEnd"/>
                      <w:r w:rsidRPr="00E92B75">
                        <w:rPr>
                          <w:rFonts w:eastAsia="Batang"/>
                          <w:lang w:val="en-US" w:eastAsia="en-GB"/>
                        </w:rPr>
                        <w:t xml:space="preserve"> activation delay requirement.</w:t>
                      </w:r>
                    </w:p>
                    <w:p w14:paraId="117DC2F5" w14:textId="77777777" w:rsidR="00E92B75" w:rsidRPr="00E92B75" w:rsidRDefault="00E92B75" w:rsidP="00E92B75">
                      <w:pPr>
                        <w:numPr>
                          <w:ilvl w:val="0"/>
                          <w:numId w:val="21"/>
                        </w:numPr>
                        <w:overflowPunct w:val="0"/>
                        <w:autoSpaceDE w:val="0"/>
                        <w:autoSpaceDN w:val="0"/>
                        <w:adjustRightInd w:val="0"/>
                        <w:spacing w:after="120"/>
                        <w:ind w:left="360"/>
                        <w:textAlignment w:val="baseline"/>
                        <w:rPr>
                          <w:rFonts w:eastAsia="Batang"/>
                          <w:lang w:val="en-US" w:eastAsia="en-GB"/>
                        </w:rPr>
                      </w:pPr>
                      <w:bookmarkStart w:id="3" w:name="OLE_LINK3"/>
                      <w:bookmarkStart w:id="4" w:name="OLE_LINK4"/>
                      <w:r w:rsidRPr="00E92B75">
                        <w:rPr>
                          <w:rFonts w:eastAsia="SimSun"/>
                          <w:lang w:eastAsia="zh-TW"/>
                        </w:rPr>
                        <w:t>FR1-FR1 NR-DC scenarios</w:t>
                      </w:r>
                    </w:p>
                    <w:p w14:paraId="20ACEDC6" w14:textId="77777777" w:rsidR="00E92B75" w:rsidRPr="00E92B75" w:rsidRDefault="00E92B75" w:rsidP="00E92B75">
                      <w:pPr>
                        <w:overflowPunct w:val="0"/>
                        <w:autoSpaceDE w:val="0"/>
                        <w:autoSpaceDN w:val="0"/>
                        <w:adjustRightInd w:val="0"/>
                        <w:spacing w:after="120"/>
                        <w:ind w:left="360"/>
                        <w:jc w:val="both"/>
                        <w:textAlignment w:val="baseline"/>
                        <w:rPr>
                          <w:rFonts w:eastAsia="Batang"/>
                          <w:lang w:val="en-US" w:eastAsia="en-GB"/>
                        </w:rPr>
                      </w:pPr>
                      <w:r w:rsidRPr="00E92B75">
                        <w:rPr>
                          <w:rFonts w:eastAsia="Batang"/>
                          <w:lang w:val="en-US" w:eastAsia="en-GB"/>
                        </w:rPr>
                        <w:t xml:space="preserve">FR1 + FR1 NR-DC band combinations were introduced in Rel-16 and the relevant deployment scenarios are expected to be used globally. However, the RRM requirements for FR1 + FR1 NR-DC are missing, which may negatively affect the overall performance in NR-DC scenarios and shall be specified. </w:t>
                      </w:r>
                    </w:p>
                    <w:bookmarkEnd w:id="3"/>
                    <w:bookmarkEnd w:id="4"/>
                    <w:p w14:paraId="52B9BB9C" w14:textId="572F5EFE" w:rsidR="009B03F6" w:rsidRPr="009D5712" w:rsidRDefault="009B03F6" w:rsidP="005C2B85">
                      <w:pPr>
                        <w:spacing w:afterLines="40" w:after="96"/>
                        <w:jc w:val="both"/>
                        <w:rPr>
                          <w:b/>
                          <w:bCs/>
                          <w:u w:val="single"/>
                        </w:rPr>
                      </w:pPr>
                    </w:p>
                  </w:txbxContent>
                </v:textbox>
                <w10:wrap type="topAndBottom" anchorx="margin"/>
              </v:shape>
            </w:pict>
          </mc:Fallback>
        </mc:AlternateContent>
      </w:r>
      <w:r w:rsidR="00AF5E4D">
        <w:rPr>
          <w:lang w:eastAsia="ja-JP"/>
        </w:rPr>
        <w:t xml:space="preserve">At the </w:t>
      </w:r>
      <w:r w:rsidR="00FB12E9">
        <w:rPr>
          <w:rFonts w:hint="eastAsia"/>
          <w:lang w:eastAsia="ja-JP"/>
        </w:rPr>
        <w:t>RAN</w:t>
      </w:r>
      <w:r w:rsidR="00B84CD2">
        <w:rPr>
          <w:rFonts w:hint="eastAsia"/>
          <w:lang w:eastAsia="ja-JP"/>
        </w:rPr>
        <w:t xml:space="preserve"> #</w:t>
      </w:r>
      <w:r w:rsidR="00E92B75">
        <w:rPr>
          <w:lang w:eastAsia="ja-JP"/>
        </w:rPr>
        <w:t>96</w:t>
      </w:r>
      <w:r w:rsidR="00FB12E9">
        <w:rPr>
          <w:rFonts w:hint="eastAsia"/>
          <w:lang w:eastAsia="ja-JP"/>
        </w:rPr>
        <w:t xml:space="preserve"> meeting,</w:t>
      </w:r>
      <w:r w:rsidR="00E92B75">
        <w:rPr>
          <w:lang w:eastAsia="ja-JP"/>
        </w:rPr>
        <w:t xml:space="preserve"> a new WID </w:t>
      </w:r>
      <w:r w:rsidR="006F0FB6">
        <w:rPr>
          <w:lang w:eastAsia="ja-JP"/>
        </w:rPr>
        <w:t>for</w:t>
      </w:r>
      <w:r w:rsidR="00E92B75">
        <w:rPr>
          <w:lang w:eastAsia="ja-JP"/>
        </w:rPr>
        <w:t xml:space="preserve"> Even Further RRM enhancement for NR and MR-DC target </w:t>
      </w:r>
      <w:r w:rsidR="00F52816">
        <w:rPr>
          <w:lang w:eastAsia="ja-JP"/>
        </w:rPr>
        <w:t>Rel</w:t>
      </w:r>
      <w:r w:rsidR="00E92B75">
        <w:rPr>
          <w:lang w:eastAsia="ja-JP"/>
        </w:rPr>
        <w:t>-18 was approved</w:t>
      </w:r>
      <w:r w:rsidR="00E92B75" w:rsidRPr="00E92B75">
        <w:rPr>
          <w:color w:val="FF0000"/>
          <w:lang w:eastAsia="ja-JP"/>
        </w:rPr>
        <w:t xml:space="preserve"> </w:t>
      </w:r>
      <w:r w:rsidR="00E92B75" w:rsidRPr="00685923">
        <w:rPr>
          <w:color w:val="000000" w:themeColor="text1"/>
          <w:lang w:eastAsia="ja-JP"/>
        </w:rPr>
        <w:t>[1]</w:t>
      </w:r>
      <w:r w:rsidR="00E92B75">
        <w:rPr>
          <w:lang w:eastAsia="ja-JP"/>
        </w:rPr>
        <w:t xml:space="preserve">.  The WID </w:t>
      </w:r>
      <w:r w:rsidR="006F0FB6">
        <w:rPr>
          <w:lang w:eastAsia="ja-JP"/>
        </w:rPr>
        <w:t>describes</w:t>
      </w:r>
      <w:r w:rsidR="00E92B75">
        <w:rPr>
          <w:lang w:eastAsia="ja-JP"/>
        </w:rPr>
        <w:t xml:space="preserve"> 2 enhancement</w:t>
      </w:r>
      <w:r w:rsidR="006F0FB6">
        <w:rPr>
          <w:lang w:eastAsia="ja-JP"/>
        </w:rPr>
        <w:t xml:space="preserve"> aspects</w:t>
      </w:r>
      <w:r w:rsidR="00E92B75">
        <w:rPr>
          <w:lang w:eastAsia="ja-JP"/>
        </w:rPr>
        <w:t xml:space="preserve"> for NR and MR-DC RRM requirements </w:t>
      </w:r>
      <w:r w:rsidR="006F0FB6">
        <w:rPr>
          <w:lang w:eastAsia="ja-JP"/>
        </w:rPr>
        <w:t xml:space="preserve">as </w:t>
      </w:r>
      <w:r w:rsidR="00E92B75">
        <w:rPr>
          <w:lang w:eastAsia="ja-JP"/>
        </w:rPr>
        <w:t>follows:</w:t>
      </w:r>
      <w:r w:rsidR="00FB12E9">
        <w:rPr>
          <w:rFonts w:hint="eastAsia"/>
          <w:lang w:eastAsia="ja-JP"/>
        </w:rPr>
        <w:t xml:space="preserve"> </w:t>
      </w:r>
      <w:r w:rsidR="007A6D8C">
        <w:rPr>
          <w:lang w:eastAsia="ja-JP"/>
        </w:rPr>
        <w:br/>
      </w:r>
      <w:r w:rsidR="00C1188D" w:rsidRPr="00C1188D">
        <w:rPr>
          <w:color w:val="000000" w:themeColor="text1"/>
          <w:lang w:eastAsia="ja-JP"/>
        </w:rPr>
        <w:t xml:space="preserve">FR2 operation has been supported from the Rel-15 of NR. However, it is also observed that there are feasible ways to enhance specific requirements to guarantee fair performance in the field for FR2 networks. FR2 operation </w:t>
      </w:r>
      <w:r w:rsidR="006F0FB6">
        <w:rPr>
          <w:color w:val="000000" w:themeColor="text1"/>
          <w:lang w:eastAsia="ja-JP"/>
        </w:rPr>
        <w:t>has feasibility of</w:t>
      </w:r>
      <w:r w:rsidR="00C1188D" w:rsidRPr="00C1188D">
        <w:rPr>
          <w:color w:val="000000" w:themeColor="text1"/>
          <w:lang w:eastAsia="ja-JP"/>
        </w:rPr>
        <w:t xml:space="preserve"> ultra-high throughput and ultra-low latency. Therefore, </w:t>
      </w:r>
      <w:r w:rsidR="006F0FB6">
        <w:rPr>
          <w:color w:val="000000" w:themeColor="text1"/>
          <w:lang w:eastAsia="ja-JP"/>
        </w:rPr>
        <w:t>FR2 performance improvement</w:t>
      </w:r>
      <w:r w:rsidR="00C1188D" w:rsidRPr="00C1188D">
        <w:rPr>
          <w:color w:val="000000" w:themeColor="text1"/>
          <w:lang w:eastAsia="ja-JP"/>
        </w:rPr>
        <w:t xml:space="preserve"> is important issue.</w:t>
      </w:r>
      <w:r w:rsidR="00C1188D">
        <w:rPr>
          <w:color w:val="000000" w:themeColor="text1"/>
          <w:lang w:eastAsia="ja-JP"/>
        </w:rPr>
        <w:t xml:space="preserve"> </w:t>
      </w:r>
      <w:r w:rsidR="007A6D8C" w:rsidRPr="00C1188D">
        <w:rPr>
          <w:rFonts w:hint="eastAsia"/>
          <w:color w:val="000000" w:themeColor="text1"/>
          <w:lang w:eastAsia="ja-JP"/>
        </w:rPr>
        <w:t xml:space="preserve">In this contribution, </w:t>
      </w:r>
      <w:r w:rsidR="006F0FB6">
        <w:rPr>
          <w:color w:val="000000" w:themeColor="text1"/>
          <w:lang w:eastAsia="ja-JP"/>
        </w:rPr>
        <w:t>w</w:t>
      </w:r>
      <w:r w:rsidR="006F0FB6" w:rsidRPr="00C1188D">
        <w:rPr>
          <w:color w:val="000000" w:themeColor="text1"/>
          <w:lang w:eastAsia="ja-JP"/>
        </w:rPr>
        <w:t xml:space="preserve">e focus on FR2 </w:t>
      </w:r>
      <w:proofErr w:type="spellStart"/>
      <w:r w:rsidR="006F0FB6" w:rsidRPr="00C1188D">
        <w:rPr>
          <w:color w:val="000000" w:themeColor="text1"/>
          <w:lang w:eastAsia="ja-JP"/>
        </w:rPr>
        <w:t>SCell</w:t>
      </w:r>
      <w:proofErr w:type="spellEnd"/>
      <w:r w:rsidR="006F0FB6" w:rsidRPr="00C1188D">
        <w:rPr>
          <w:color w:val="000000" w:themeColor="text1"/>
          <w:lang w:eastAsia="ja-JP"/>
        </w:rPr>
        <w:t xml:space="preserve"> activation delay reduction </w:t>
      </w:r>
      <w:r w:rsidR="006F0FB6">
        <w:rPr>
          <w:color w:val="000000" w:themeColor="text1"/>
          <w:lang w:eastAsia="ja-JP"/>
        </w:rPr>
        <w:t>and</w:t>
      </w:r>
      <w:r w:rsidR="007A6D8C" w:rsidRPr="00C1188D">
        <w:rPr>
          <w:color w:val="000000" w:themeColor="text1"/>
          <w:lang w:eastAsia="ja-JP"/>
        </w:rPr>
        <w:t xml:space="preserve"> </w:t>
      </w:r>
      <w:r w:rsidR="00E92B75" w:rsidRPr="00C1188D">
        <w:rPr>
          <w:color w:val="000000" w:themeColor="text1"/>
          <w:lang w:eastAsia="ja-JP"/>
        </w:rPr>
        <w:t>provide our vie</w:t>
      </w:r>
      <w:r w:rsidR="007A6D8C" w:rsidRPr="00C1188D">
        <w:rPr>
          <w:color w:val="000000" w:themeColor="text1"/>
          <w:lang w:eastAsia="ja-JP"/>
        </w:rPr>
        <w:t>w.</w:t>
      </w:r>
    </w:p>
    <w:p w14:paraId="41C15003" w14:textId="7F91A669" w:rsidR="007F2E80" w:rsidRDefault="00BB0BDD" w:rsidP="00D60617">
      <w:pPr>
        <w:pStyle w:val="1"/>
        <w:numPr>
          <w:ilvl w:val="0"/>
          <w:numId w:val="1"/>
        </w:numPr>
        <w:spacing w:after="120"/>
        <w:jc w:val="both"/>
        <w:rPr>
          <w:lang w:eastAsia="ja-JP"/>
        </w:rPr>
      </w:pPr>
      <w:r>
        <w:rPr>
          <w:rFonts w:hint="eastAsia"/>
          <w:lang w:eastAsia="ja-JP"/>
        </w:rPr>
        <w:t>Discussion</w:t>
      </w:r>
    </w:p>
    <w:p w14:paraId="649FD3A4" w14:textId="3EBF353A" w:rsidR="00667285" w:rsidRPr="007A6D8C" w:rsidRDefault="00FE2E4E" w:rsidP="00D60617">
      <w:pPr>
        <w:pStyle w:val="1"/>
        <w:numPr>
          <w:ilvl w:val="1"/>
          <w:numId w:val="1"/>
        </w:numPr>
        <w:spacing w:after="120"/>
        <w:jc w:val="both"/>
        <w:rPr>
          <w:color w:val="FF0000"/>
          <w:sz w:val="28"/>
          <w:lang w:eastAsia="ja-JP"/>
        </w:rPr>
      </w:pPr>
      <w:r>
        <w:rPr>
          <w:sz w:val="28"/>
          <w:lang w:eastAsia="ja-JP"/>
        </w:rPr>
        <w:t xml:space="preserve">Current </w:t>
      </w:r>
      <w:r w:rsidR="007A6D8C" w:rsidRPr="00897827">
        <w:rPr>
          <w:sz w:val="28"/>
          <w:lang w:eastAsia="ja-JP"/>
        </w:rPr>
        <w:t xml:space="preserve">FR2 </w:t>
      </w:r>
      <w:proofErr w:type="spellStart"/>
      <w:r w:rsidR="007A6D8C" w:rsidRPr="00897827">
        <w:rPr>
          <w:sz w:val="28"/>
          <w:lang w:eastAsia="ja-JP"/>
        </w:rPr>
        <w:t>SCell</w:t>
      </w:r>
      <w:proofErr w:type="spellEnd"/>
      <w:r w:rsidR="007A6D8C" w:rsidRPr="00897827">
        <w:rPr>
          <w:sz w:val="28"/>
          <w:lang w:eastAsia="ja-JP"/>
        </w:rPr>
        <w:t xml:space="preserve"> activation </w:t>
      </w:r>
      <w:r>
        <w:rPr>
          <w:sz w:val="28"/>
          <w:lang w:eastAsia="ja-JP"/>
        </w:rPr>
        <w:t xml:space="preserve">delay </w:t>
      </w:r>
      <w:r w:rsidR="00897827" w:rsidRPr="00897827">
        <w:rPr>
          <w:sz w:val="28"/>
          <w:lang w:eastAsia="ja-JP"/>
        </w:rPr>
        <w:t>requirements</w:t>
      </w:r>
    </w:p>
    <w:p w14:paraId="0EC846F3" w14:textId="550D86A5" w:rsidR="006A301D" w:rsidRDefault="00FD03B4" w:rsidP="00D60617">
      <w:pPr>
        <w:jc w:val="both"/>
        <w:rPr>
          <w:lang w:eastAsia="ja-JP"/>
        </w:rPr>
      </w:pPr>
      <w:r>
        <w:rPr>
          <w:lang w:eastAsia="ja-JP"/>
        </w:rPr>
        <w:t>C</w:t>
      </w:r>
      <w:r w:rsidR="006F0FB6">
        <w:rPr>
          <w:lang w:eastAsia="ja-JP"/>
        </w:rPr>
        <w:t xml:space="preserve">urrent </w:t>
      </w:r>
      <w:r w:rsidR="002F69ED">
        <w:rPr>
          <w:lang w:eastAsia="ja-JP"/>
        </w:rPr>
        <w:t xml:space="preserve">FR2 RRM requirements allow excessively long </w:t>
      </w:r>
      <w:r w:rsidR="008E303B">
        <w:rPr>
          <w:rFonts w:hint="eastAsia"/>
          <w:lang w:eastAsia="ja-JP"/>
        </w:rPr>
        <w:t>d</w:t>
      </w:r>
      <w:r w:rsidR="008E303B">
        <w:rPr>
          <w:lang w:eastAsia="ja-JP"/>
        </w:rPr>
        <w:t xml:space="preserve">elay </w:t>
      </w:r>
      <w:r w:rsidR="002F69ED">
        <w:rPr>
          <w:lang w:eastAsia="ja-JP"/>
        </w:rPr>
        <w:t>for UE.</w:t>
      </w:r>
      <w:r w:rsidR="00897827">
        <w:rPr>
          <w:rFonts w:hint="eastAsia"/>
          <w:lang w:eastAsia="ja-JP"/>
        </w:rPr>
        <w:t xml:space="preserve"> </w:t>
      </w:r>
      <w:r w:rsidR="00A8295C">
        <w:rPr>
          <w:rFonts w:hint="eastAsia"/>
          <w:lang w:eastAsia="ja-JP"/>
        </w:rPr>
        <w:t>I</w:t>
      </w:r>
      <w:r w:rsidR="00A8295C">
        <w:rPr>
          <w:lang w:eastAsia="ja-JP"/>
        </w:rPr>
        <w:t xml:space="preserve">n the current specification, FR2 </w:t>
      </w:r>
      <w:proofErr w:type="spellStart"/>
      <w:r w:rsidR="00A8295C">
        <w:rPr>
          <w:lang w:eastAsia="ja-JP"/>
        </w:rPr>
        <w:t>SCell</w:t>
      </w:r>
      <w:proofErr w:type="spellEnd"/>
      <w:r w:rsidR="00A8295C">
        <w:rPr>
          <w:lang w:eastAsia="ja-JP"/>
        </w:rPr>
        <w:t xml:space="preserve"> activation requirements are specified in following cases</w:t>
      </w:r>
      <w:r w:rsidR="00A8295C" w:rsidRPr="00685923">
        <w:rPr>
          <w:color w:val="000000" w:themeColor="text1"/>
          <w:lang w:eastAsia="ja-JP"/>
        </w:rPr>
        <w:t xml:space="preserve"> </w:t>
      </w:r>
      <w:r w:rsidR="00A8295C" w:rsidRPr="00685923">
        <w:rPr>
          <w:rFonts w:hint="eastAsia"/>
          <w:color w:val="000000" w:themeColor="text1"/>
          <w:lang w:eastAsia="ja-JP"/>
        </w:rPr>
        <w:t>[</w:t>
      </w:r>
      <w:r w:rsidR="00A8295C" w:rsidRPr="00685923">
        <w:rPr>
          <w:color w:val="000000" w:themeColor="text1"/>
          <w:lang w:eastAsia="ja-JP"/>
        </w:rPr>
        <w:t>2]:</w:t>
      </w:r>
    </w:p>
    <w:p w14:paraId="5742A77B" w14:textId="4384A3E0" w:rsidR="00A8295C" w:rsidRDefault="00A8295C" w:rsidP="00A8295C">
      <w:pPr>
        <w:pStyle w:val="afc"/>
        <w:numPr>
          <w:ilvl w:val="0"/>
          <w:numId w:val="24"/>
        </w:numPr>
        <w:jc w:val="both"/>
        <w:rPr>
          <w:lang w:eastAsia="ja-JP"/>
        </w:rPr>
      </w:pPr>
      <w:r>
        <w:rPr>
          <w:rFonts w:hint="eastAsia"/>
          <w:lang w:eastAsia="ja-JP"/>
        </w:rPr>
        <w:t>T</w:t>
      </w:r>
      <w:r>
        <w:rPr>
          <w:lang w:eastAsia="ja-JP"/>
        </w:rPr>
        <w:t xml:space="preserve">he </w:t>
      </w:r>
      <w:proofErr w:type="spellStart"/>
      <w:r>
        <w:rPr>
          <w:lang w:eastAsia="ja-JP"/>
        </w:rPr>
        <w:t>SCell</w:t>
      </w:r>
      <w:proofErr w:type="spellEnd"/>
      <w:r>
        <w:rPr>
          <w:lang w:eastAsia="ja-JP"/>
        </w:rPr>
        <w:t xml:space="preserve"> being activated belongs to FR2 and if there is at least one active serving cell on that FR2 band.</w:t>
      </w:r>
    </w:p>
    <w:p w14:paraId="528FAB34" w14:textId="35B82E81" w:rsidR="00A8295C" w:rsidRDefault="00A8295C" w:rsidP="00A8295C">
      <w:pPr>
        <w:pStyle w:val="afc"/>
        <w:numPr>
          <w:ilvl w:val="0"/>
          <w:numId w:val="24"/>
        </w:numPr>
        <w:jc w:val="both"/>
        <w:rPr>
          <w:lang w:eastAsia="ja-JP"/>
        </w:rPr>
      </w:pPr>
      <w:r>
        <w:rPr>
          <w:lang w:eastAsia="ja-JP"/>
        </w:rPr>
        <w:t>T</w:t>
      </w:r>
      <w:r w:rsidRPr="00A8295C">
        <w:rPr>
          <w:lang w:eastAsia="ja-JP"/>
        </w:rPr>
        <w:t xml:space="preserve">he </w:t>
      </w:r>
      <w:proofErr w:type="spellStart"/>
      <w:r w:rsidRPr="00A8295C">
        <w:rPr>
          <w:lang w:eastAsia="ja-JP"/>
        </w:rPr>
        <w:t>SCell</w:t>
      </w:r>
      <w:proofErr w:type="spellEnd"/>
      <w:r w:rsidRPr="00A8295C">
        <w:rPr>
          <w:lang w:eastAsia="ja-JP"/>
        </w:rPr>
        <w:t xml:space="preserve"> being activated belongs to FR2 and if there is at least one active serving cell on that FR2 band, if the UE supporting </w:t>
      </w:r>
      <w:proofErr w:type="spellStart"/>
      <w:r w:rsidRPr="004520E5">
        <w:rPr>
          <w:i/>
          <w:iCs/>
          <w:lang w:eastAsia="ja-JP"/>
        </w:rPr>
        <w:t>scellWithoutSSB</w:t>
      </w:r>
      <w:proofErr w:type="spellEnd"/>
      <w:r w:rsidRPr="00A8295C">
        <w:rPr>
          <w:lang w:eastAsia="ja-JP"/>
        </w:rPr>
        <w:t xml:space="preserve"> is not provided with any SMTC for the target </w:t>
      </w:r>
      <w:proofErr w:type="spellStart"/>
      <w:r w:rsidRPr="00A8295C">
        <w:rPr>
          <w:lang w:eastAsia="ja-JP"/>
        </w:rPr>
        <w:t>SCell</w:t>
      </w:r>
      <w:proofErr w:type="spellEnd"/>
      <w:r>
        <w:rPr>
          <w:rFonts w:hint="eastAsia"/>
          <w:lang w:eastAsia="ja-JP"/>
        </w:rPr>
        <w:t>.</w:t>
      </w:r>
    </w:p>
    <w:p w14:paraId="3962E060" w14:textId="75DCD0B2" w:rsidR="00A8295C" w:rsidRDefault="00A8295C" w:rsidP="00A8295C">
      <w:pPr>
        <w:pStyle w:val="afc"/>
        <w:numPr>
          <w:ilvl w:val="0"/>
          <w:numId w:val="24"/>
        </w:numPr>
        <w:jc w:val="both"/>
        <w:textAlignment w:val="auto"/>
        <w:rPr>
          <w:lang w:eastAsia="ja-JP"/>
        </w:rPr>
      </w:pPr>
      <w:r>
        <w:rPr>
          <w:lang w:eastAsia="zh-CN"/>
        </w:rPr>
        <w:t xml:space="preserve">The </w:t>
      </w:r>
      <w:proofErr w:type="spellStart"/>
      <w:r>
        <w:t>SCell</w:t>
      </w:r>
      <w:proofErr w:type="spellEnd"/>
      <w:r>
        <w:rPr>
          <w:lang w:eastAsia="zh-CN"/>
        </w:rPr>
        <w:t xml:space="preserve"> being activated</w:t>
      </w:r>
      <w:r>
        <w:t xml:space="preserve"> belongs to FR2</w:t>
      </w:r>
      <w:r>
        <w:rPr>
          <w:lang w:eastAsia="zh-CN"/>
        </w:rPr>
        <w:t xml:space="preserve"> and </w:t>
      </w:r>
      <w:r>
        <w:t xml:space="preserve">if there is </w:t>
      </w:r>
      <w:r>
        <w:rPr>
          <w:lang w:eastAsia="zh-CN"/>
        </w:rPr>
        <w:t>no</w:t>
      </w:r>
      <w:r>
        <w:t xml:space="preserve"> active serving cell on that FR2 band provided that </w:t>
      </w:r>
      <w:proofErr w:type="spellStart"/>
      <w:r>
        <w:t>PCell</w:t>
      </w:r>
      <w:proofErr w:type="spellEnd"/>
      <w:r>
        <w:t xml:space="preserve"> or </w:t>
      </w:r>
      <w:proofErr w:type="spellStart"/>
      <w:r>
        <w:t>PSCell</w:t>
      </w:r>
      <w:proofErr w:type="spellEnd"/>
      <w:r>
        <w:t xml:space="preserve"> is FR1 or in FR2,</w:t>
      </w:r>
      <w:r w:rsidRPr="00A8295C">
        <w:rPr>
          <w:color w:val="FF0000"/>
          <w:lang w:eastAsia="zh-CN"/>
        </w:rPr>
        <w:t xml:space="preserve"> </w:t>
      </w:r>
      <w:r w:rsidRPr="00A8295C">
        <w:rPr>
          <w:lang w:eastAsia="zh-CN"/>
        </w:rPr>
        <w:t xml:space="preserve">if the target </w:t>
      </w:r>
      <w:proofErr w:type="spellStart"/>
      <w:r w:rsidRPr="00A8295C">
        <w:rPr>
          <w:lang w:eastAsia="zh-CN"/>
        </w:rPr>
        <w:t>SCell</w:t>
      </w:r>
      <w:proofErr w:type="spellEnd"/>
      <w:r w:rsidRPr="00A8295C">
        <w:rPr>
          <w:lang w:eastAsia="zh-CN"/>
        </w:rPr>
        <w:t xml:space="preserve"> is known to UE</w:t>
      </w:r>
      <w:r w:rsidRPr="00A8295C">
        <w:t xml:space="preserve"> </w:t>
      </w:r>
      <w:r w:rsidRPr="00A8295C">
        <w:rPr>
          <w:lang w:eastAsia="zh-CN"/>
        </w:rPr>
        <w:t>and semi-persistent CSI-RS is used for CSI reporting</w:t>
      </w:r>
      <w:r>
        <w:rPr>
          <w:lang w:eastAsia="zh-CN"/>
        </w:rPr>
        <w:t>.</w:t>
      </w:r>
    </w:p>
    <w:p w14:paraId="14163535" w14:textId="333F2198" w:rsidR="00A8295C" w:rsidRDefault="00A8295C" w:rsidP="00A8295C">
      <w:pPr>
        <w:pStyle w:val="afc"/>
        <w:numPr>
          <w:ilvl w:val="0"/>
          <w:numId w:val="24"/>
        </w:numPr>
        <w:jc w:val="both"/>
        <w:textAlignment w:val="auto"/>
        <w:rPr>
          <w:lang w:eastAsia="ja-JP"/>
        </w:rPr>
      </w:pPr>
      <w:r>
        <w:rPr>
          <w:lang w:eastAsia="zh-CN"/>
        </w:rPr>
        <w:t xml:space="preserve">The </w:t>
      </w:r>
      <w:proofErr w:type="spellStart"/>
      <w:r>
        <w:t>SCell</w:t>
      </w:r>
      <w:proofErr w:type="spellEnd"/>
      <w:r>
        <w:rPr>
          <w:lang w:eastAsia="zh-CN"/>
        </w:rPr>
        <w:t xml:space="preserve"> being activated</w:t>
      </w:r>
      <w:r>
        <w:t xml:space="preserve"> belongs to FR2</w:t>
      </w:r>
      <w:r>
        <w:rPr>
          <w:lang w:eastAsia="zh-CN"/>
        </w:rPr>
        <w:t xml:space="preserve"> and </w:t>
      </w:r>
      <w:r>
        <w:t xml:space="preserve">if there is </w:t>
      </w:r>
      <w:r>
        <w:rPr>
          <w:lang w:eastAsia="zh-CN"/>
        </w:rPr>
        <w:t>no</w:t>
      </w:r>
      <w:r>
        <w:t xml:space="preserve"> active serving cell on that FR2 band provided that </w:t>
      </w:r>
      <w:proofErr w:type="spellStart"/>
      <w:r>
        <w:t>PCell</w:t>
      </w:r>
      <w:proofErr w:type="spellEnd"/>
      <w:r>
        <w:t xml:space="preserve"> or </w:t>
      </w:r>
      <w:proofErr w:type="spellStart"/>
      <w:r>
        <w:t>PSCell</w:t>
      </w:r>
      <w:proofErr w:type="spellEnd"/>
      <w:r>
        <w:t xml:space="preserve"> is FR1 or in FR2,</w:t>
      </w:r>
      <w:r w:rsidRPr="00A8295C">
        <w:t xml:space="preserve"> </w:t>
      </w:r>
      <w:r>
        <w:t>i</w:t>
      </w:r>
      <w:r w:rsidRPr="00A8295C">
        <w:t xml:space="preserve">f the target </w:t>
      </w:r>
      <w:proofErr w:type="spellStart"/>
      <w:r w:rsidRPr="00A8295C">
        <w:t>SCell</w:t>
      </w:r>
      <w:proofErr w:type="spellEnd"/>
      <w:r w:rsidRPr="00A8295C">
        <w:t xml:space="preserve"> is known to UE and periodic CSI-RS is used for CSI reporting</w:t>
      </w:r>
      <w:r>
        <w:t>.</w:t>
      </w:r>
    </w:p>
    <w:p w14:paraId="0AAB3F9A" w14:textId="11B80BF5" w:rsidR="00A8295C" w:rsidRDefault="00A8295C" w:rsidP="00A8295C">
      <w:pPr>
        <w:pStyle w:val="afc"/>
        <w:numPr>
          <w:ilvl w:val="0"/>
          <w:numId w:val="24"/>
        </w:numPr>
        <w:jc w:val="both"/>
        <w:rPr>
          <w:lang w:eastAsia="ja-JP"/>
        </w:rPr>
      </w:pPr>
      <w:r>
        <w:rPr>
          <w:lang w:eastAsia="ja-JP"/>
        </w:rPr>
        <w:t>T</w:t>
      </w:r>
      <w:r w:rsidRPr="00A8295C">
        <w:rPr>
          <w:lang w:eastAsia="ja-JP"/>
        </w:rPr>
        <w:t xml:space="preserve">he </w:t>
      </w:r>
      <w:proofErr w:type="spellStart"/>
      <w:r w:rsidRPr="00A8295C">
        <w:rPr>
          <w:lang w:eastAsia="ja-JP"/>
        </w:rPr>
        <w:t>PCell</w:t>
      </w:r>
      <w:proofErr w:type="spellEnd"/>
      <w:r w:rsidRPr="00A8295C">
        <w:rPr>
          <w:lang w:eastAsia="ja-JP"/>
        </w:rPr>
        <w:t>/</w:t>
      </w:r>
      <w:proofErr w:type="spellStart"/>
      <w:r w:rsidRPr="00A8295C">
        <w:rPr>
          <w:lang w:eastAsia="ja-JP"/>
        </w:rPr>
        <w:t>PSCell</w:t>
      </w:r>
      <w:proofErr w:type="spellEnd"/>
      <w:r w:rsidRPr="00A8295C">
        <w:rPr>
          <w:lang w:eastAsia="ja-JP"/>
        </w:rPr>
        <w:t xml:space="preserve"> and the target </w:t>
      </w:r>
      <w:proofErr w:type="spellStart"/>
      <w:r w:rsidRPr="00A8295C">
        <w:rPr>
          <w:lang w:eastAsia="ja-JP"/>
        </w:rPr>
        <w:t>SCell</w:t>
      </w:r>
      <w:proofErr w:type="spellEnd"/>
      <w:r w:rsidRPr="00A8295C">
        <w:rPr>
          <w:lang w:eastAsia="ja-JP"/>
        </w:rPr>
        <w:t xml:space="preserve"> are configured as FR1-FR2 CA or if the </w:t>
      </w:r>
      <w:proofErr w:type="spellStart"/>
      <w:r w:rsidRPr="00A8295C">
        <w:rPr>
          <w:lang w:eastAsia="ja-JP"/>
        </w:rPr>
        <w:t>PCell</w:t>
      </w:r>
      <w:proofErr w:type="spellEnd"/>
      <w:r w:rsidRPr="00A8295C">
        <w:rPr>
          <w:lang w:eastAsia="ja-JP"/>
        </w:rPr>
        <w:t>/</w:t>
      </w:r>
      <w:proofErr w:type="spellStart"/>
      <w:r w:rsidRPr="00A8295C">
        <w:rPr>
          <w:lang w:eastAsia="ja-JP"/>
        </w:rPr>
        <w:t>PSCell</w:t>
      </w:r>
      <w:proofErr w:type="spellEnd"/>
      <w:r w:rsidRPr="00A8295C">
        <w:rPr>
          <w:lang w:eastAsia="ja-JP"/>
        </w:rPr>
        <w:t xml:space="preserve"> and the target </w:t>
      </w:r>
      <w:proofErr w:type="spellStart"/>
      <w:r w:rsidRPr="00A8295C">
        <w:rPr>
          <w:lang w:eastAsia="ja-JP"/>
        </w:rPr>
        <w:t>SCell</w:t>
      </w:r>
      <w:proofErr w:type="spellEnd"/>
      <w:r w:rsidRPr="00A8295C">
        <w:rPr>
          <w:lang w:eastAsia="ja-JP"/>
        </w:rPr>
        <w:t xml:space="preserve"> are in a FR2 band pair with independent beam management, and the target </w:t>
      </w:r>
      <w:proofErr w:type="spellStart"/>
      <w:r w:rsidRPr="00A8295C">
        <w:rPr>
          <w:lang w:eastAsia="ja-JP"/>
        </w:rPr>
        <w:t>SCell</w:t>
      </w:r>
      <w:proofErr w:type="spellEnd"/>
      <w:r w:rsidRPr="00A8295C">
        <w:rPr>
          <w:lang w:eastAsia="ja-JP"/>
        </w:rPr>
        <w:t xml:space="preserve"> is unknown to UE and semi-persistent CSI-RS is used for CSI reporting, provided that the side condition </w:t>
      </w:r>
      <w:proofErr w:type="spellStart"/>
      <w:r w:rsidRPr="00A8295C">
        <w:rPr>
          <w:lang w:eastAsia="ja-JP"/>
        </w:rPr>
        <w:t>Ês</w:t>
      </w:r>
      <w:proofErr w:type="spellEnd"/>
      <w:r w:rsidRPr="00A8295C">
        <w:rPr>
          <w:lang w:eastAsia="ja-JP"/>
        </w:rPr>
        <w:t>/</w:t>
      </w:r>
      <w:proofErr w:type="spellStart"/>
      <w:r w:rsidRPr="00A8295C">
        <w:rPr>
          <w:lang w:eastAsia="ja-JP"/>
        </w:rPr>
        <w:t>Iot</w:t>
      </w:r>
      <w:proofErr w:type="spellEnd"/>
      <w:r w:rsidRPr="00A8295C">
        <w:rPr>
          <w:lang w:eastAsia="ja-JP"/>
        </w:rPr>
        <w:t xml:space="preserve"> ≥ -2dB is fulfilled</w:t>
      </w:r>
      <w:r>
        <w:rPr>
          <w:lang w:eastAsia="ja-JP"/>
        </w:rPr>
        <w:t>.</w:t>
      </w:r>
    </w:p>
    <w:p w14:paraId="220C5FD5" w14:textId="43E31E84" w:rsidR="002F69ED" w:rsidRPr="006A301D" w:rsidRDefault="00A8295C" w:rsidP="00D60617">
      <w:pPr>
        <w:pStyle w:val="afc"/>
        <w:numPr>
          <w:ilvl w:val="0"/>
          <w:numId w:val="24"/>
        </w:numPr>
        <w:jc w:val="both"/>
        <w:rPr>
          <w:lang w:eastAsia="ja-JP"/>
        </w:rPr>
      </w:pPr>
      <w:r>
        <w:rPr>
          <w:lang w:eastAsia="ja-JP"/>
        </w:rPr>
        <w:t>T</w:t>
      </w:r>
      <w:r w:rsidRPr="00A8295C">
        <w:rPr>
          <w:lang w:eastAsia="ja-JP"/>
        </w:rPr>
        <w:t xml:space="preserve">he </w:t>
      </w:r>
      <w:proofErr w:type="spellStart"/>
      <w:r w:rsidRPr="00A8295C">
        <w:rPr>
          <w:lang w:eastAsia="ja-JP"/>
        </w:rPr>
        <w:t>PCell</w:t>
      </w:r>
      <w:proofErr w:type="spellEnd"/>
      <w:r w:rsidRPr="00A8295C">
        <w:rPr>
          <w:lang w:eastAsia="ja-JP"/>
        </w:rPr>
        <w:t>/</w:t>
      </w:r>
      <w:proofErr w:type="spellStart"/>
      <w:r w:rsidRPr="00A8295C">
        <w:rPr>
          <w:lang w:eastAsia="ja-JP"/>
        </w:rPr>
        <w:t>PSCell</w:t>
      </w:r>
      <w:proofErr w:type="spellEnd"/>
      <w:r w:rsidRPr="00A8295C">
        <w:rPr>
          <w:lang w:eastAsia="ja-JP"/>
        </w:rPr>
        <w:t xml:space="preserve"> and the target </w:t>
      </w:r>
      <w:proofErr w:type="spellStart"/>
      <w:r w:rsidRPr="00A8295C">
        <w:rPr>
          <w:lang w:eastAsia="ja-JP"/>
        </w:rPr>
        <w:t>SCell</w:t>
      </w:r>
      <w:proofErr w:type="spellEnd"/>
      <w:r w:rsidRPr="00A8295C">
        <w:rPr>
          <w:lang w:eastAsia="ja-JP"/>
        </w:rPr>
        <w:t xml:space="preserve"> are configured as FR1-FR2 CA or if the </w:t>
      </w:r>
      <w:proofErr w:type="spellStart"/>
      <w:r w:rsidRPr="00A8295C">
        <w:rPr>
          <w:lang w:eastAsia="ja-JP"/>
        </w:rPr>
        <w:t>PCell</w:t>
      </w:r>
      <w:proofErr w:type="spellEnd"/>
      <w:r w:rsidRPr="00A8295C">
        <w:rPr>
          <w:lang w:eastAsia="ja-JP"/>
        </w:rPr>
        <w:t>/</w:t>
      </w:r>
      <w:proofErr w:type="spellStart"/>
      <w:r w:rsidRPr="00A8295C">
        <w:rPr>
          <w:lang w:eastAsia="ja-JP"/>
        </w:rPr>
        <w:t>PSCell</w:t>
      </w:r>
      <w:proofErr w:type="spellEnd"/>
      <w:r w:rsidRPr="00A8295C">
        <w:rPr>
          <w:lang w:eastAsia="ja-JP"/>
        </w:rPr>
        <w:t xml:space="preserve"> and the target </w:t>
      </w:r>
      <w:proofErr w:type="spellStart"/>
      <w:r w:rsidRPr="00A8295C">
        <w:rPr>
          <w:lang w:eastAsia="ja-JP"/>
        </w:rPr>
        <w:t>SCell</w:t>
      </w:r>
      <w:proofErr w:type="spellEnd"/>
      <w:r w:rsidRPr="00A8295C">
        <w:rPr>
          <w:lang w:eastAsia="ja-JP"/>
        </w:rPr>
        <w:t xml:space="preserve"> are in a FR2 band pair with independent beam management, and the target </w:t>
      </w:r>
      <w:proofErr w:type="spellStart"/>
      <w:r w:rsidRPr="00A8295C">
        <w:rPr>
          <w:lang w:eastAsia="ja-JP"/>
        </w:rPr>
        <w:t>SCell</w:t>
      </w:r>
      <w:proofErr w:type="spellEnd"/>
      <w:r w:rsidRPr="00A8295C">
        <w:rPr>
          <w:lang w:eastAsia="ja-JP"/>
        </w:rPr>
        <w:t xml:space="preserve"> is unknown to UE and periodic CSI-RS is used for CSI reporting, provided that the side condition </w:t>
      </w:r>
      <w:proofErr w:type="spellStart"/>
      <w:r w:rsidRPr="00A8295C">
        <w:rPr>
          <w:lang w:eastAsia="ja-JP"/>
        </w:rPr>
        <w:t>Ês</w:t>
      </w:r>
      <w:proofErr w:type="spellEnd"/>
      <w:r w:rsidRPr="00A8295C">
        <w:rPr>
          <w:lang w:eastAsia="ja-JP"/>
        </w:rPr>
        <w:t>/</w:t>
      </w:r>
      <w:proofErr w:type="spellStart"/>
      <w:r w:rsidRPr="00A8295C">
        <w:rPr>
          <w:lang w:eastAsia="ja-JP"/>
        </w:rPr>
        <w:t>Iot</w:t>
      </w:r>
      <w:proofErr w:type="spellEnd"/>
      <w:r w:rsidRPr="00A8295C">
        <w:rPr>
          <w:lang w:eastAsia="ja-JP"/>
        </w:rPr>
        <w:t xml:space="preserve"> ≥ -2dB is fulfilled</w:t>
      </w:r>
      <w:r>
        <w:rPr>
          <w:lang w:eastAsia="ja-JP"/>
        </w:rPr>
        <w:t>.</w:t>
      </w:r>
    </w:p>
    <w:p w14:paraId="69AECC47" w14:textId="2495D414" w:rsidR="008724B4" w:rsidRPr="00675D0A" w:rsidRDefault="008519C3" w:rsidP="00D60617">
      <w:pPr>
        <w:jc w:val="both"/>
        <w:rPr>
          <w:lang w:eastAsia="ja-JP"/>
        </w:rPr>
      </w:pPr>
      <w:r>
        <w:rPr>
          <w:rFonts w:hint="eastAsia"/>
          <w:lang w:eastAsia="ja-JP"/>
        </w:rPr>
        <w:t xml:space="preserve">While </w:t>
      </w:r>
      <w:proofErr w:type="spellStart"/>
      <w:r w:rsidR="00A8295C" w:rsidRPr="002F69ED">
        <w:rPr>
          <w:lang w:eastAsia="ja-JP"/>
        </w:rPr>
        <w:t>T</w:t>
      </w:r>
      <w:r w:rsidR="00A8295C" w:rsidRPr="002F69ED">
        <w:rPr>
          <w:vertAlign w:val="subscript"/>
          <w:lang w:eastAsia="ja-JP"/>
        </w:rPr>
        <w:t>activation_time</w:t>
      </w:r>
      <w:proofErr w:type="spellEnd"/>
      <w:r w:rsidR="00E23E0A">
        <w:rPr>
          <w:vertAlign w:val="subscript"/>
          <w:lang w:eastAsia="ja-JP"/>
        </w:rPr>
        <w:t xml:space="preserve"> </w:t>
      </w:r>
      <w:r>
        <w:rPr>
          <w:lang w:eastAsia="ja-JP"/>
        </w:rPr>
        <w:t xml:space="preserve">for case 1 and case 2 </w:t>
      </w:r>
      <w:r w:rsidR="0035445C">
        <w:rPr>
          <w:lang w:eastAsia="ja-JP"/>
        </w:rPr>
        <w:t>is fixed value</w:t>
      </w:r>
      <w:r w:rsidR="0035445C" w:rsidRPr="0035445C">
        <w:t xml:space="preserve"> </w:t>
      </w:r>
      <w:r>
        <w:t xml:space="preserve">(i.e., </w:t>
      </w:r>
      <w:proofErr w:type="spellStart"/>
      <w:r w:rsidR="0035445C" w:rsidRPr="004E383E">
        <w:t>T</w:t>
      </w:r>
      <w:r w:rsidR="0035445C" w:rsidRPr="004E383E">
        <w:rPr>
          <w:vertAlign w:val="subscript"/>
        </w:rPr>
        <w:t>FirstSSB</w:t>
      </w:r>
      <w:proofErr w:type="spellEnd"/>
      <w:r w:rsidR="0035445C" w:rsidRPr="004E383E">
        <w:rPr>
          <w:lang w:eastAsia="zh-CN"/>
        </w:rPr>
        <w:t>+ 5ms</w:t>
      </w:r>
      <w:r w:rsidR="0035445C">
        <w:rPr>
          <w:lang w:eastAsia="zh-CN"/>
        </w:rPr>
        <w:t xml:space="preserve"> and </w:t>
      </w:r>
      <w:r w:rsidR="0035445C" w:rsidRPr="004E383E">
        <w:rPr>
          <w:lang w:eastAsia="zh-CN"/>
        </w:rPr>
        <w:t>3 </w:t>
      </w:r>
      <w:proofErr w:type="spellStart"/>
      <w:r w:rsidR="0035445C" w:rsidRPr="004E383E">
        <w:rPr>
          <w:lang w:eastAsia="zh-CN"/>
        </w:rPr>
        <w:t>ms</w:t>
      </w:r>
      <w:proofErr w:type="spellEnd"/>
      <w:r w:rsidR="0035445C">
        <w:rPr>
          <w:lang w:eastAsia="zh-CN"/>
        </w:rPr>
        <w:t xml:space="preserve"> respectively</w:t>
      </w:r>
      <w:r>
        <w:rPr>
          <w:lang w:eastAsia="zh-CN"/>
        </w:rPr>
        <w:t>),</w:t>
      </w:r>
      <w:r w:rsidR="0035445C">
        <w:rPr>
          <w:lang w:eastAsia="zh-CN"/>
        </w:rPr>
        <w:t xml:space="preserve"> </w:t>
      </w:r>
      <w:r w:rsidR="00897827">
        <w:rPr>
          <w:lang w:eastAsia="ja-JP"/>
        </w:rPr>
        <w:t xml:space="preserve">other cases </w:t>
      </w:r>
      <w:r w:rsidR="00E23E0A">
        <w:rPr>
          <w:lang w:eastAsia="ja-JP"/>
        </w:rPr>
        <w:t>seem to have some relaxation points</w:t>
      </w:r>
      <w:r w:rsidR="0035445C">
        <w:rPr>
          <w:lang w:eastAsia="ja-JP"/>
        </w:rPr>
        <w:t xml:space="preserve"> </w:t>
      </w:r>
      <w:r w:rsidR="0035445C" w:rsidRPr="00E92B75">
        <w:rPr>
          <w:rFonts w:eastAsia="Batang"/>
          <w:lang w:val="en-US" w:eastAsia="en-GB"/>
        </w:rPr>
        <w:t>e.g.,</w:t>
      </w:r>
      <w:r w:rsidR="0035445C">
        <w:rPr>
          <w:rFonts w:eastAsia="Batang"/>
          <w:lang w:val="en-US" w:eastAsia="en-GB"/>
        </w:rPr>
        <w:t xml:space="preserve"> </w:t>
      </w:r>
      <w:r w:rsidR="00897827">
        <w:rPr>
          <w:lang w:eastAsia="ja-JP"/>
        </w:rPr>
        <w:t>CSI</w:t>
      </w:r>
      <w:r w:rsidR="00E23E0A">
        <w:rPr>
          <w:lang w:eastAsia="ja-JP"/>
        </w:rPr>
        <w:t xml:space="preserve"> measurement and</w:t>
      </w:r>
      <w:r w:rsidR="005B1562">
        <w:rPr>
          <w:lang w:eastAsia="ja-JP"/>
        </w:rPr>
        <w:t xml:space="preserve"> </w:t>
      </w:r>
      <w:r w:rsidR="00897827">
        <w:rPr>
          <w:lang w:eastAsia="ja-JP"/>
        </w:rPr>
        <w:t xml:space="preserve">reporting. </w:t>
      </w:r>
      <w:r w:rsidR="00675D0A">
        <w:rPr>
          <w:lang w:eastAsia="ja-JP"/>
        </w:rPr>
        <w:t>In this document,</w:t>
      </w:r>
      <w:r>
        <w:rPr>
          <w:lang w:eastAsia="ja-JP"/>
        </w:rPr>
        <w:t xml:space="preserve"> w</w:t>
      </w:r>
      <w:r w:rsidR="00675D0A">
        <w:rPr>
          <w:lang w:eastAsia="ja-JP"/>
        </w:rPr>
        <w:t xml:space="preserve">e </w:t>
      </w:r>
      <w:r>
        <w:rPr>
          <w:lang w:eastAsia="ja-JP"/>
        </w:rPr>
        <w:t xml:space="preserve">study </w:t>
      </w:r>
      <w:r w:rsidR="00675D0A">
        <w:rPr>
          <w:lang w:eastAsia="ja-JP"/>
        </w:rPr>
        <w:t xml:space="preserve">reduction of FR2 </w:t>
      </w:r>
      <w:proofErr w:type="spellStart"/>
      <w:r w:rsidR="00675D0A">
        <w:rPr>
          <w:lang w:eastAsia="ja-JP"/>
        </w:rPr>
        <w:t>SCell</w:t>
      </w:r>
      <w:proofErr w:type="spellEnd"/>
      <w:r w:rsidR="00675D0A">
        <w:rPr>
          <w:lang w:eastAsia="ja-JP"/>
        </w:rPr>
        <w:t xml:space="preserve"> activation delay from CSI measurement point of </w:t>
      </w:r>
      <w:r>
        <w:rPr>
          <w:lang w:eastAsia="ja-JP"/>
        </w:rPr>
        <w:t>view</w:t>
      </w:r>
      <w:r w:rsidR="00675D0A">
        <w:rPr>
          <w:lang w:eastAsia="ja-JP"/>
        </w:rPr>
        <w:t>.</w:t>
      </w:r>
      <w:r w:rsidR="007358EF">
        <w:rPr>
          <w:b/>
          <w:bCs/>
          <w:lang w:eastAsia="ja-JP"/>
        </w:rPr>
        <w:t xml:space="preserve"> </w:t>
      </w:r>
      <w:r w:rsidR="0035445C">
        <w:rPr>
          <w:b/>
          <w:bCs/>
          <w:lang w:eastAsia="ja-JP"/>
        </w:rPr>
        <w:t xml:space="preserve"> </w:t>
      </w:r>
    </w:p>
    <w:p w14:paraId="218661AF" w14:textId="31C64E6E" w:rsidR="00FD13B1" w:rsidRDefault="00FE2E4E" w:rsidP="00D60617">
      <w:pPr>
        <w:pStyle w:val="1"/>
        <w:numPr>
          <w:ilvl w:val="1"/>
          <w:numId w:val="1"/>
        </w:numPr>
        <w:spacing w:after="120"/>
        <w:jc w:val="both"/>
        <w:rPr>
          <w:sz w:val="28"/>
          <w:lang w:eastAsia="ja-JP"/>
        </w:rPr>
      </w:pPr>
      <w:r>
        <w:rPr>
          <w:sz w:val="28"/>
          <w:lang w:eastAsia="ja-JP"/>
        </w:rPr>
        <w:lastRenderedPageBreak/>
        <w:t xml:space="preserve">L1-RSRP measurement and TCI state assumptions for </w:t>
      </w:r>
      <w:r w:rsidR="006A301D">
        <w:rPr>
          <w:sz w:val="28"/>
          <w:lang w:eastAsia="ja-JP"/>
        </w:rPr>
        <w:t xml:space="preserve">FR2 </w:t>
      </w:r>
      <w:proofErr w:type="spellStart"/>
      <w:r w:rsidR="006A301D">
        <w:rPr>
          <w:sz w:val="28"/>
          <w:lang w:eastAsia="ja-JP"/>
        </w:rPr>
        <w:t>SCell</w:t>
      </w:r>
      <w:proofErr w:type="spellEnd"/>
      <w:r w:rsidR="006A301D">
        <w:rPr>
          <w:sz w:val="28"/>
          <w:lang w:eastAsia="ja-JP"/>
        </w:rPr>
        <w:t xml:space="preserve"> activation</w:t>
      </w:r>
    </w:p>
    <w:p w14:paraId="2A16E511" w14:textId="26829754" w:rsidR="004520E5" w:rsidRDefault="00685923" w:rsidP="00D60617">
      <w:pPr>
        <w:jc w:val="both"/>
        <w:rPr>
          <w:lang w:eastAsia="ja-JP"/>
        </w:rPr>
      </w:pPr>
      <w:r>
        <w:rPr>
          <w:noProof/>
          <w:lang w:val="en-US" w:eastAsia="ja-JP"/>
        </w:rPr>
        <mc:AlternateContent>
          <mc:Choice Requires="wps">
            <w:drawing>
              <wp:anchor distT="45720" distB="45720" distL="114300" distR="114300" simplePos="0" relativeHeight="251661312" behindDoc="0" locked="0" layoutInCell="1" allowOverlap="1" wp14:anchorId="7E3ABF33" wp14:editId="31E51C2A">
                <wp:simplePos x="0" y="0"/>
                <wp:positionH relativeFrom="margin">
                  <wp:align>left</wp:align>
                </wp:positionH>
                <wp:positionV relativeFrom="paragraph">
                  <wp:posOffset>513377</wp:posOffset>
                </wp:positionV>
                <wp:extent cx="6106160" cy="1724660"/>
                <wp:effectExtent l="0" t="0" r="27940" b="27940"/>
                <wp:wrapTopAndBottom/>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6160" cy="1724660"/>
                        </a:xfrm>
                        <a:prstGeom prst="rect">
                          <a:avLst/>
                        </a:prstGeom>
                        <a:solidFill>
                          <a:srgbClr val="FFFFFF"/>
                        </a:solidFill>
                        <a:ln w="9525">
                          <a:solidFill>
                            <a:srgbClr val="000000"/>
                          </a:solidFill>
                          <a:miter lim="800000"/>
                          <a:headEnd/>
                          <a:tailEnd/>
                        </a:ln>
                      </wps:spPr>
                      <wps:txbx>
                        <w:txbxContent>
                          <w:p w14:paraId="32465319" w14:textId="208537AB" w:rsidR="00B526F0" w:rsidRPr="00B526F0" w:rsidRDefault="00B526F0" w:rsidP="00B526F0">
                            <w:pPr>
                              <w:pStyle w:val="3"/>
                              <w:rPr>
                                <w:lang w:val="en-US"/>
                              </w:rPr>
                            </w:pPr>
                            <w:bookmarkStart w:id="5" w:name="_Toc535475975"/>
                            <w:r w:rsidRPr="009C5807">
                              <w:rPr>
                                <w:lang w:val="en-US"/>
                              </w:rPr>
                              <w:t>8.3.2</w:t>
                            </w:r>
                            <w:r w:rsidRPr="009C5807">
                              <w:rPr>
                                <w:lang w:val="en-US"/>
                              </w:rPr>
                              <w:tab/>
                            </w:r>
                            <w:proofErr w:type="spellStart"/>
                            <w:r w:rsidRPr="009C5807">
                              <w:rPr>
                                <w:lang w:val="en-US"/>
                              </w:rPr>
                              <w:t>SCell</w:t>
                            </w:r>
                            <w:proofErr w:type="spellEnd"/>
                            <w:r w:rsidRPr="009C5807">
                              <w:rPr>
                                <w:lang w:val="en-US"/>
                              </w:rPr>
                              <w:t xml:space="preserve"> Activation Delay Requirement for Deactivated </w:t>
                            </w:r>
                            <w:proofErr w:type="spellStart"/>
                            <w:r w:rsidRPr="009C5807">
                              <w:rPr>
                                <w:lang w:val="en-US"/>
                              </w:rPr>
                              <w:t>SCell</w:t>
                            </w:r>
                            <w:bookmarkEnd w:id="5"/>
                            <w:proofErr w:type="spellEnd"/>
                          </w:p>
                          <w:p w14:paraId="29D1815D" w14:textId="578F5F42" w:rsidR="00B526F0" w:rsidRDefault="00B526F0" w:rsidP="00B526F0">
                            <w:pPr>
                              <w:pStyle w:val="B3"/>
                              <w:ind w:left="0" w:firstLine="0"/>
                              <w:rPr>
                                <w:lang w:eastAsia="ja-JP"/>
                              </w:rPr>
                            </w:pPr>
                            <w:r>
                              <w:rPr>
                                <w:rFonts w:hint="eastAsia"/>
                                <w:lang w:eastAsia="ja-JP"/>
                              </w:rPr>
                              <w:t>[</w:t>
                            </w:r>
                            <w:r>
                              <w:rPr>
                                <w:lang w:eastAsia="ja-JP"/>
                              </w:rPr>
                              <w:t>…]</w:t>
                            </w:r>
                          </w:p>
                          <w:p w14:paraId="2D64D43E" w14:textId="77777777" w:rsidR="006629CC" w:rsidRPr="003B3759" w:rsidRDefault="006629CC" w:rsidP="006629CC">
                            <w:pPr>
                              <w:pStyle w:val="B2"/>
                              <w:ind w:left="360" w:firstLine="0"/>
                              <w:rPr>
                                <w:color w:val="000000" w:themeColor="text1"/>
                                <w:lang w:eastAsia="zh-CN"/>
                              </w:rPr>
                            </w:pPr>
                            <w:proofErr w:type="spellStart"/>
                            <w:r w:rsidRPr="003B3759">
                              <w:rPr>
                                <w:color w:val="000000" w:themeColor="text1"/>
                              </w:rPr>
                              <w:t>T</w:t>
                            </w:r>
                            <w:r w:rsidRPr="003B3759">
                              <w:rPr>
                                <w:color w:val="000000" w:themeColor="text1"/>
                                <w:vertAlign w:val="subscript"/>
                              </w:rPr>
                              <w:t>FineTiming</w:t>
                            </w:r>
                            <w:proofErr w:type="spellEnd"/>
                            <w:r w:rsidRPr="003B3759">
                              <w:rPr>
                                <w:color w:val="000000" w:themeColor="text1"/>
                              </w:rPr>
                              <w:t xml:space="preserve"> </w:t>
                            </w:r>
                            <w:r w:rsidRPr="003B3759">
                              <w:rPr>
                                <w:color w:val="000000" w:themeColor="text1"/>
                                <w:lang w:eastAsia="zh-CN"/>
                              </w:rPr>
                              <w:t xml:space="preserve">is the time period between UE finish processing the last activation command for PDCCH TCI, PDSCH TCI (when applicable) and the timing of first complete available SSB corresponding to the TCI state. </w:t>
                            </w:r>
                          </w:p>
                          <w:p w14:paraId="1319FEFD" w14:textId="6910D304" w:rsidR="004520E5" w:rsidRDefault="006629CC" w:rsidP="00B526F0">
                            <w:pPr>
                              <w:pStyle w:val="B2"/>
                              <w:ind w:left="360" w:firstLine="0"/>
                              <w:rPr>
                                <w:color w:val="000000" w:themeColor="text1"/>
                                <w:lang w:eastAsia="zh-CN"/>
                              </w:rPr>
                            </w:pPr>
                            <w:r w:rsidRPr="003B3759">
                              <w:rPr>
                                <w:color w:val="000000" w:themeColor="text1"/>
                              </w:rPr>
                              <w:tab/>
                              <w:t>T</w:t>
                            </w:r>
                            <w:r w:rsidRPr="003B3759">
                              <w:rPr>
                                <w:color w:val="000000" w:themeColor="text1"/>
                                <w:vertAlign w:val="subscript"/>
                              </w:rPr>
                              <w:t>L1-RSRP, measure</w:t>
                            </w:r>
                            <w:r w:rsidRPr="003B3759">
                              <w:rPr>
                                <w:color w:val="000000" w:themeColor="text1"/>
                                <w:lang w:eastAsia="zh-CN"/>
                              </w:rPr>
                              <w:t xml:space="preserve"> is L1-RSRP measurement delay </w:t>
                            </w:r>
                            <w:r w:rsidRPr="003B3759">
                              <w:rPr>
                                <w:color w:val="000000" w:themeColor="text1"/>
                              </w:rPr>
                              <w:t>T</w:t>
                            </w:r>
                            <w:r w:rsidRPr="003B3759">
                              <w:rPr>
                                <w:color w:val="000000" w:themeColor="text1"/>
                                <w:vertAlign w:val="subscript"/>
                              </w:rPr>
                              <w:t>L1-RSRP_Measurement_Period_SSB</w:t>
                            </w:r>
                            <w:r w:rsidRPr="003B3759">
                              <w:rPr>
                                <w:color w:val="000000" w:themeColor="text1"/>
                              </w:rPr>
                              <w:t xml:space="preserve"> </w:t>
                            </w:r>
                            <w:proofErr w:type="spellStart"/>
                            <w:r w:rsidRPr="003B3759">
                              <w:rPr>
                                <w:color w:val="000000" w:themeColor="text1"/>
                              </w:rPr>
                              <w:t>ms</w:t>
                            </w:r>
                            <w:proofErr w:type="spellEnd"/>
                            <w:r w:rsidRPr="003B3759">
                              <w:rPr>
                                <w:b/>
                                <w:color w:val="000000" w:themeColor="text1"/>
                                <w:sz w:val="18"/>
                              </w:rPr>
                              <w:t xml:space="preserve"> </w:t>
                            </w:r>
                            <w:r w:rsidRPr="003B3759">
                              <w:rPr>
                                <w:bCs/>
                                <w:color w:val="000000" w:themeColor="text1"/>
                                <w:sz w:val="18"/>
                              </w:rPr>
                              <w:t>or</w:t>
                            </w:r>
                            <w:r w:rsidRPr="003B3759">
                              <w:rPr>
                                <w:bCs/>
                                <w:color w:val="000000" w:themeColor="text1"/>
                                <w:lang w:eastAsia="zh-CN"/>
                              </w:rPr>
                              <w:t xml:space="preserve"> </w:t>
                            </w:r>
                            <w:r w:rsidRPr="003B3759">
                              <w:rPr>
                                <w:color w:val="000000" w:themeColor="text1"/>
                                <w:lang w:eastAsia="zh-CN"/>
                              </w:rPr>
                              <w:t>T</w:t>
                            </w:r>
                            <w:r w:rsidRPr="003B3759">
                              <w:rPr>
                                <w:color w:val="000000" w:themeColor="text1"/>
                                <w:vertAlign w:val="subscript"/>
                                <w:lang w:eastAsia="zh-CN"/>
                              </w:rPr>
                              <w:t>L1-RSRP_Measurement_Period_CSI-RS</w:t>
                            </w:r>
                            <w:r w:rsidRPr="003B3759">
                              <w:rPr>
                                <w:color w:val="000000" w:themeColor="text1"/>
                                <w:lang w:eastAsia="zh-CN"/>
                              </w:rPr>
                              <w:t xml:space="preserve"> based on applicability as defined in </w:t>
                            </w:r>
                            <w:r w:rsidRPr="003B3759">
                              <w:rPr>
                                <w:color w:val="000000" w:themeColor="text1"/>
                                <w:lang w:val="en-US"/>
                              </w:rPr>
                              <w:t>clause</w:t>
                            </w:r>
                            <w:r w:rsidRPr="003B3759">
                              <w:rPr>
                                <w:color w:val="000000" w:themeColor="text1"/>
                                <w:lang w:eastAsia="zh-CN"/>
                              </w:rPr>
                              <w:t xml:space="preserve"> 9.5 assuming M=1.</w:t>
                            </w:r>
                          </w:p>
                          <w:p w14:paraId="457C2921" w14:textId="46D99DE7" w:rsidR="004D274D" w:rsidRPr="00B526F0" w:rsidRDefault="004D274D" w:rsidP="00B526F0">
                            <w:pPr>
                              <w:pStyle w:val="B2"/>
                              <w:ind w:left="360" w:firstLine="0"/>
                              <w:rPr>
                                <w:color w:val="000000" w:themeColor="text1"/>
                                <w:lang w:eastAsia="zh-CN"/>
                              </w:rPr>
                            </w:pPr>
                            <w:r w:rsidRPr="003B3759">
                              <w:rPr>
                                <w:color w:val="000000" w:themeColor="text1"/>
                              </w:rPr>
                              <w:tab/>
                            </w:r>
                            <w:r w:rsidRPr="009C5807">
                              <w:t>T</w:t>
                            </w:r>
                            <w:r w:rsidRPr="009C5807">
                              <w:rPr>
                                <w:vertAlign w:val="subscript"/>
                              </w:rPr>
                              <w:t>L1-RSRP, report</w:t>
                            </w:r>
                            <w:r w:rsidRPr="009C5807">
                              <w:rPr>
                                <w:lang w:eastAsia="zh-CN"/>
                              </w:rPr>
                              <w:t xml:space="preserve"> is delay of acquiring CSI reporting resources.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E3ABF33" id="_x0000_s1027" type="#_x0000_t202" style="position:absolute;left:0;text-align:left;margin-left:0;margin-top:40.4pt;width:480.8pt;height:135.8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">
                <v:textbox>
                  <w:txbxContent>
                    <w:p w14:paraId="32465319" w14:textId="208537AB" w:rsidR="00B526F0" w:rsidRPr="00B526F0" w:rsidRDefault="00B526F0" w:rsidP="00B526F0">
                      <w:pPr>
                        <w:pStyle w:val="3"/>
                        <w:rPr>
                          <w:lang w:val="en-US"/>
                        </w:rPr>
                      </w:pPr>
                      <w:bookmarkStart w:id="6" w:name="_Toc535475975"/>
                      <w:r w:rsidRPr="009C5807">
                        <w:rPr>
                          <w:lang w:val="en-US"/>
                        </w:rPr>
                        <w:t>8.3.2</w:t>
                      </w:r>
                      <w:r w:rsidRPr="009C5807">
                        <w:rPr>
                          <w:lang w:val="en-US"/>
                        </w:rPr>
                        <w:tab/>
                      </w:r>
                      <w:proofErr w:type="spellStart"/>
                      <w:r w:rsidRPr="009C5807">
                        <w:rPr>
                          <w:lang w:val="en-US"/>
                        </w:rPr>
                        <w:t>SCell</w:t>
                      </w:r>
                      <w:proofErr w:type="spellEnd"/>
                      <w:r w:rsidRPr="009C5807">
                        <w:rPr>
                          <w:lang w:val="en-US"/>
                        </w:rPr>
                        <w:t xml:space="preserve"> Activation Delay Requirement for Deactivated </w:t>
                      </w:r>
                      <w:proofErr w:type="spellStart"/>
                      <w:r w:rsidRPr="009C5807">
                        <w:rPr>
                          <w:lang w:val="en-US"/>
                        </w:rPr>
                        <w:t>SCell</w:t>
                      </w:r>
                      <w:bookmarkEnd w:id="6"/>
                      <w:proofErr w:type="spellEnd"/>
                    </w:p>
                    <w:p w14:paraId="29D1815D" w14:textId="578F5F42" w:rsidR="00B526F0" w:rsidRDefault="00B526F0" w:rsidP="00B526F0">
                      <w:pPr>
                        <w:pStyle w:val="B3"/>
                        <w:ind w:left="0" w:firstLine="0"/>
                        <w:rPr>
                          <w:lang w:eastAsia="ja-JP"/>
                        </w:rPr>
                      </w:pPr>
                      <w:r>
                        <w:rPr>
                          <w:rFonts w:hint="eastAsia"/>
                          <w:lang w:eastAsia="ja-JP"/>
                        </w:rPr>
                        <w:t>[</w:t>
                      </w:r>
                      <w:r>
                        <w:rPr>
                          <w:lang w:eastAsia="ja-JP"/>
                        </w:rPr>
                        <w:t>…]</w:t>
                      </w:r>
                    </w:p>
                    <w:p w14:paraId="2D64D43E" w14:textId="77777777" w:rsidR="006629CC" w:rsidRPr="003B3759" w:rsidRDefault="006629CC" w:rsidP="006629CC">
                      <w:pPr>
                        <w:pStyle w:val="B2"/>
                        <w:ind w:left="360" w:firstLine="0"/>
                        <w:rPr>
                          <w:color w:val="000000" w:themeColor="text1"/>
                          <w:lang w:eastAsia="zh-CN"/>
                        </w:rPr>
                      </w:pPr>
                      <w:proofErr w:type="spellStart"/>
                      <w:r w:rsidRPr="003B3759">
                        <w:rPr>
                          <w:color w:val="000000" w:themeColor="text1"/>
                        </w:rPr>
                        <w:t>T</w:t>
                      </w:r>
                      <w:r w:rsidRPr="003B3759">
                        <w:rPr>
                          <w:color w:val="000000" w:themeColor="text1"/>
                          <w:vertAlign w:val="subscript"/>
                        </w:rPr>
                        <w:t>FineTiming</w:t>
                      </w:r>
                      <w:proofErr w:type="spellEnd"/>
                      <w:r w:rsidRPr="003B3759">
                        <w:rPr>
                          <w:color w:val="000000" w:themeColor="text1"/>
                        </w:rPr>
                        <w:t xml:space="preserve"> </w:t>
                      </w:r>
                      <w:r w:rsidRPr="003B3759">
                        <w:rPr>
                          <w:color w:val="000000" w:themeColor="text1"/>
                          <w:lang w:eastAsia="zh-CN"/>
                        </w:rPr>
                        <w:t xml:space="preserve">is the time period between UE finish processing the last activation command for PDCCH TCI, PDSCH TCI (when applicable) and the timing of first complete available SSB corresponding to the TCI state. </w:t>
                      </w:r>
                    </w:p>
                    <w:p w14:paraId="1319FEFD" w14:textId="6910D304" w:rsidR="004520E5" w:rsidRDefault="006629CC" w:rsidP="00B526F0">
                      <w:pPr>
                        <w:pStyle w:val="B2"/>
                        <w:ind w:left="360" w:firstLine="0"/>
                        <w:rPr>
                          <w:color w:val="000000" w:themeColor="text1"/>
                          <w:lang w:eastAsia="zh-CN"/>
                        </w:rPr>
                      </w:pPr>
                      <w:r w:rsidRPr="003B3759">
                        <w:rPr>
                          <w:color w:val="000000" w:themeColor="text1"/>
                        </w:rPr>
                        <w:tab/>
                        <w:t>T</w:t>
                      </w:r>
                      <w:r w:rsidRPr="003B3759">
                        <w:rPr>
                          <w:color w:val="000000" w:themeColor="text1"/>
                          <w:vertAlign w:val="subscript"/>
                        </w:rPr>
                        <w:t>L1-RSRP, measure</w:t>
                      </w:r>
                      <w:r w:rsidRPr="003B3759">
                        <w:rPr>
                          <w:color w:val="000000" w:themeColor="text1"/>
                          <w:lang w:eastAsia="zh-CN"/>
                        </w:rPr>
                        <w:t xml:space="preserve"> is L1-RSRP measurement delay </w:t>
                      </w:r>
                      <w:r w:rsidRPr="003B3759">
                        <w:rPr>
                          <w:color w:val="000000" w:themeColor="text1"/>
                        </w:rPr>
                        <w:t>T</w:t>
                      </w:r>
                      <w:r w:rsidRPr="003B3759">
                        <w:rPr>
                          <w:color w:val="000000" w:themeColor="text1"/>
                          <w:vertAlign w:val="subscript"/>
                        </w:rPr>
                        <w:t>L1-RSRP_Measurement_Period_SSB</w:t>
                      </w:r>
                      <w:r w:rsidRPr="003B3759">
                        <w:rPr>
                          <w:color w:val="000000" w:themeColor="text1"/>
                        </w:rPr>
                        <w:t xml:space="preserve"> </w:t>
                      </w:r>
                      <w:proofErr w:type="spellStart"/>
                      <w:r w:rsidRPr="003B3759">
                        <w:rPr>
                          <w:color w:val="000000" w:themeColor="text1"/>
                        </w:rPr>
                        <w:t>ms</w:t>
                      </w:r>
                      <w:proofErr w:type="spellEnd"/>
                      <w:r w:rsidRPr="003B3759">
                        <w:rPr>
                          <w:b/>
                          <w:color w:val="000000" w:themeColor="text1"/>
                          <w:sz w:val="18"/>
                        </w:rPr>
                        <w:t xml:space="preserve"> </w:t>
                      </w:r>
                      <w:r w:rsidRPr="003B3759">
                        <w:rPr>
                          <w:bCs/>
                          <w:color w:val="000000" w:themeColor="text1"/>
                          <w:sz w:val="18"/>
                        </w:rPr>
                        <w:t>or</w:t>
                      </w:r>
                      <w:r w:rsidRPr="003B3759">
                        <w:rPr>
                          <w:bCs/>
                          <w:color w:val="000000" w:themeColor="text1"/>
                          <w:lang w:eastAsia="zh-CN"/>
                        </w:rPr>
                        <w:t xml:space="preserve"> </w:t>
                      </w:r>
                      <w:r w:rsidRPr="003B3759">
                        <w:rPr>
                          <w:color w:val="000000" w:themeColor="text1"/>
                          <w:lang w:eastAsia="zh-CN"/>
                        </w:rPr>
                        <w:t>T</w:t>
                      </w:r>
                      <w:r w:rsidRPr="003B3759">
                        <w:rPr>
                          <w:color w:val="000000" w:themeColor="text1"/>
                          <w:vertAlign w:val="subscript"/>
                          <w:lang w:eastAsia="zh-CN"/>
                        </w:rPr>
                        <w:t>L1-RSRP_Measurement_Period_CSI-RS</w:t>
                      </w:r>
                      <w:r w:rsidRPr="003B3759">
                        <w:rPr>
                          <w:color w:val="000000" w:themeColor="text1"/>
                          <w:lang w:eastAsia="zh-CN"/>
                        </w:rPr>
                        <w:t xml:space="preserve"> based on applicability as defined in </w:t>
                      </w:r>
                      <w:r w:rsidRPr="003B3759">
                        <w:rPr>
                          <w:color w:val="000000" w:themeColor="text1"/>
                          <w:lang w:val="en-US"/>
                        </w:rPr>
                        <w:t>clause</w:t>
                      </w:r>
                      <w:r w:rsidRPr="003B3759">
                        <w:rPr>
                          <w:color w:val="000000" w:themeColor="text1"/>
                          <w:lang w:eastAsia="zh-CN"/>
                        </w:rPr>
                        <w:t xml:space="preserve"> 9.5 assuming M=1.</w:t>
                      </w:r>
                    </w:p>
                    <w:p w14:paraId="457C2921" w14:textId="46D99DE7" w:rsidR="004D274D" w:rsidRPr="00B526F0" w:rsidRDefault="004D274D" w:rsidP="00B526F0">
                      <w:pPr>
                        <w:pStyle w:val="B2"/>
                        <w:ind w:left="360" w:firstLine="0"/>
                        <w:rPr>
                          <w:color w:val="000000" w:themeColor="text1"/>
                          <w:lang w:eastAsia="zh-CN"/>
                        </w:rPr>
                      </w:pPr>
                      <w:r w:rsidRPr="003B3759">
                        <w:rPr>
                          <w:color w:val="000000" w:themeColor="text1"/>
                        </w:rPr>
                        <w:tab/>
                      </w:r>
                      <w:r w:rsidRPr="009C5807">
                        <w:t>T</w:t>
                      </w:r>
                      <w:r w:rsidRPr="009C5807">
                        <w:rPr>
                          <w:vertAlign w:val="subscript"/>
                        </w:rPr>
                        <w:t>L1-RSRP, report</w:t>
                      </w:r>
                      <w:r w:rsidRPr="009C5807">
                        <w:rPr>
                          <w:lang w:eastAsia="zh-CN"/>
                        </w:rPr>
                        <w:t xml:space="preserve"> is delay of acquiring CSI reporting resources.</w:t>
                      </w:r>
                    </w:p>
                  </w:txbxContent>
                </v:textbox>
                <w10:wrap type="topAndBottom" anchorx="margin"/>
              </v:shape>
            </w:pict>
          </mc:Fallback>
        </mc:AlternateContent>
      </w:r>
      <w:proofErr w:type="spellStart"/>
      <w:r w:rsidR="00BD6290">
        <w:rPr>
          <w:lang w:eastAsia="ja-JP"/>
        </w:rPr>
        <w:t>SCell</w:t>
      </w:r>
      <w:proofErr w:type="spellEnd"/>
      <w:r w:rsidR="00BD6290">
        <w:rPr>
          <w:lang w:eastAsia="ja-JP"/>
        </w:rPr>
        <w:t xml:space="preserve"> activation delay consists of several delay elements e.g.</w:t>
      </w:r>
      <w:r w:rsidR="005D010C">
        <w:rPr>
          <w:lang w:eastAsia="ja-JP"/>
        </w:rPr>
        <w:t>,</w:t>
      </w:r>
      <w:r w:rsidR="00BD6290">
        <w:rPr>
          <w:lang w:eastAsia="ja-JP"/>
        </w:rPr>
        <w:t xml:space="preserve"> signal processing delay, reference signal measurement delay, </w:t>
      </w:r>
      <w:r w:rsidR="004D274D">
        <w:rPr>
          <w:lang w:eastAsia="ja-JP"/>
        </w:rPr>
        <w:t xml:space="preserve">and TCI state determination delay. </w:t>
      </w:r>
      <w:r w:rsidR="004520E5">
        <w:rPr>
          <w:lang w:eastAsia="ja-JP"/>
        </w:rPr>
        <w:t>In the current specification,</w:t>
      </w:r>
      <w:r w:rsidR="006629CC">
        <w:rPr>
          <w:lang w:eastAsia="ja-JP"/>
        </w:rPr>
        <w:t xml:space="preserve"> </w:t>
      </w:r>
      <w:proofErr w:type="spellStart"/>
      <w:r w:rsidR="006629CC" w:rsidRPr="006629CC">
        <w:rPr>
          <w:rFonts w:eastAsia="Times New Roman"/>
          <w:color w:val="000000" w:themeColor="text1"/>
          <w:lang w:eastAsia="en-GB"/>
        </w:rPr>
        <w:t>T</w:t>
      </w:r>
      <w:r w:rsidR="006629CC" w:rsidRPr="006629CC">
        <w:rPr>
          <w:rFonts w:eastAsia="Times New Roman"/>
          <w:color w:val="000000" w:themeColor="text1"/>
          <w:vertAlign w:val="subscript"/>
          <w:lang w:eastAsia="en-GB"/>
        </w:rPr>
        <w:t>FineTiming</w:t>
      </w:r>
      <w:proofErr w:type="spellEnd"/>
      <w:r w:rsidR="004D274D">
        <w:rPr>
          <w:lang w:eastAsia="ja-JP"/>
        </w:rPr>
        <w:t>,</w:t>
      </w:r>
      <w:r w:rsidR="006629CC">
        <w:rPr>
          <w:lang w:eastAsia="ja-JP"/>
        </w:rPr>
        <w:t xml:space="preserve"> </w:t>
      </w:r>
      <w:r w:rsidR="006629CC" w:rsidRPr="006629CC">
        <w:rPr>
          <w:color w:val="000000" w:themeColor="text1"/>
        </w:rPr>
        <w:t>T</w:t>
      </w:r>
      <w:r w:rsidR="006629CC" w:rsidRPr="006629CC">
        <w:rPr>
          <w:color w:val="000000" w:themeColor="text1"/>
          <w:vertAlign w:val="subscript"/>
        </w:rPr>
        <w:t>L1-RSRP, measure</w:t>
      </w:r>
      <w:r w:rsidR="006629CC">
        <w:rPr>
          <w:lang w:eastAsia="ja-JP"/>
        </w:rPr>
        <w:t xml:space="preserve"> </w:t>
      </w:r>
      <w:r w:rsidR="004D274D">
        <w:rPr>
          <w:lang w:eastAsia="ja-JP"/>
        </w:rPr>
        <w:t xml:space="preserve">and </w:t>
      </w:r>
      <w:r w:rsidR="004D274D" w:rsidRPr="009C5807">
        <w:t>T</w:t>
      </w:r>
      <w:r w:rsidR="004D274D" w:rsidRPr="009C5807">
        <w:rPr>
          <w:vertAlign w:val="subscript"/>
        </w:rPr>
        <w:t>L1-RSRP, report</w:t>
      </w:r>
      <w:r w:rsidR="004D274D">
        <w:rPr>
          <w:lang w:eastAsia="ja-JP"/>
        </w:rPr>
        <w:t xml:space="preserve"> </w:t>
      </w:r>
      <w:proofErr w:type="gramStart"/>
      <w:r w:rsidR="004D274D">
        <w:rPr>
          <w:lang w:eastAsia="ja-JP"/>
        </w:rPr>
        <w:t>are</w:t>
      </w:r>
      <w:proofErr w:type="gramEnd"/>
      <w:r w:rsidR="007832DC">
        <w:rPr>
          <w:lang w:eastAsia="ja-JP"/>
        </w:rPr>
        <w:t xml:space="preserve"> </w:t>
      </w:r>
      <w:r w:rsidR="004520E5">
        <w:rPr>
          <w:lang w:eastAsia="ja-JP"/>
        </w:rPr>
        <w:t xml:space="preserve">specified </w:t>
      </w:r>
      <w:r w:rsidR="00C043D7">
        <w:rPr>
          <w:lang w:eastAsia="ja-JP"/>
        </w:rPr>
        <w:t xml:space="preserve">based on assumptions that UE cannot measure different PCI from serving cell </w:t>
      </w:r>
      <w:r w:rsidR="004520E5">
        <w:rPr>
          <w:lang w:eastAsia="ja-JP"/>
        </w:rPr>
        <w:t xml:space="preserve">in </w:t>
      </w:r>
      <w:r w:rsidR="004D05A9">
        <w:rPr>
          <w:lang w:eastAsia="ja-JP"/>
        </w:rPr>
        <w:t xml:space="preserve">the </w:t>
      </w:r>
      <w:r w:rsidR="004520E5">
        <w:rPr>
          <w:lang w:eastAsia="ja-JP"/>
        </w:rPr>
        <w:t>following:</w:t>
      </w:r>
    </w:p>
    <w:p w14:paraId="3C318AC2" w14:textId="0455A946" w:rsidR="004520E5" w:rsidRDefault="00C043D7" w:rsidP="00D60617">
      <w:pPr>
        <w:jc w:val="both"/>
        <w:rPr>
          <w:lang w:eastAsia="ja-JP"/>
        </w:rPr>
      </w:pPr>
      <w:r>
        <w:rPr>
          <w:lang w:eastAsia="ja-JP"/>
        </w:rPr>
        <w:t xml:space="preserve">On the other hand, </w:t>
      </w:r>
      <w:r w:rsidR="00935473">
        <w:rPr>
          <w:lang w:eastAsia="ja-JP"/>
        </w:rPr>
        <w:t>UE shall be able to perform L1-RSRP measurements of configured measurement resources from a cell with different PCI in addition to serving cell, with the measurement resources configured as SSBs of the cell with different PCI</w:t>
      </w:r>
      <w:r w:rsidR="004D05A9">
        <w:rPr>
          <w:lang w:eastAsia="ja-JP"/>
        </w:rPr>
        <w:t xml:space="preserve"> according to TS 38.133 ver.17.6.0</w:t>
      </w:r>
      <w:r w:rsidR="00935473">
        <w:rPr>
          <w:lang w:eastAsia="ja-JP"/>
        </w:rPr>
        <w:t>. Under the assumption of UE having capability for L1-RSRP measurement from a cell with different PCI, these delay terms can be reduced.</w:t>
      </w:r>
    </w:p>
    <w:p w14:paraId="6C4217B9" w14:textId="1A1AF74E" w:rsidR="009975A4" w:rsidRPr="00B42FE5" w:rsidRDefault="00B42FE5" w:rsidP="00D60617">
      <w:pPr>
        <w:jc w:val="both"/>
        <w:rPr>
          <w:b/>
          <w:bCs/>
          <w:lang w:eastAsia="ja-JP"/>
        </w:rPr>
      </w:pPr>
      <w:r w:rsidRPr="00B42FE5">
        <w:rPr>
          <w:b/>
          <w:bCs/>
          <w:lang w:eastAsia="ja-JP"/>
        </w:rPr>
        <w:t>Observation</w:t>
      </w:r>
      <w:r w:rsidR="004D05A9">
        <w:rPr>
          <w:b/>
          <w:bCs/>
          <w:lang w:eastAsia="ja-JP"/>
        </w:rPr>
        <w:t xml:space="preserve"> </w:t>
      </w:r>
      <w:r w:rsidR="00911BE0">
        <w:rPr>
          <w:rFonts w:hint="eastAsia"/>
          <w:b/>
          <w:bCs/>
          <w:lang w:eastAsia="ja-JP"/>
        </w:rPr>
        <w:t>1</w:t>
      </w:r>
      <w:r w:rsidRPr="00B42FE5">
        <w:rPr>
          <w:b/>
          <w:bCs/>
          <w:lang w:eastAsia="ja-JP"/>
        </w:rPr>
        <w:t xml:space="preserve">: Current </w:t>
      </w:r>
      <w:proofErr w:type="spellStart"/>
      <w:r w:rsidRPr="00B42FE5">
        <w:rPr>
          <w:b/>
          <w:bCs/>
          <w:lang w:eastAsia="ja-JP"/>
        </w:rPr>
        <w:t>T</w:t>
      </w:r>
      <w:r w:rsidRPr="00B42FE5">
        <w:rPr>
          <w:b/>
          <w:bCs/>
          <w:vertAlign w:val="subscript"/>
          <w:lang w:eastAsia="ja-JP"/>
        </w:rPr>
        <w:t>FineTiming</w:t>
      </w:r>
      <w:proofErr w:type="spellEnd"/>
      <w:r w:rsidR="00935473">
        <w:rPr>
          <w:b/>
          <w:bCs/>
          <w:lang w:eastAsia="ja-JP"/>
        </w:rPr>
        <w:t>,</w:t>
      </w:r>
      <w:r w:rsidRPr="00B42FE5">
        <w:rPr>
          <w:b/>
          <w:bCs/>
          <w:lang w:eastAsia="ja-JP"/>
        </w:rPr>
        <w:t xml:space="preserve"> T</w:t>
      </w:r>
      <w:r w:rsidRPr="00B42FE5">
        <w:rPr>
          <w:b/>
          <w:bCs/>
          <w:vertAlign w:val="subscript"/>
          <w:lang w:eastAsia="ja-JP"/>
        </w:rPr>
        <w:t>L1-RSRP, measure</w:t>
      </w:r>
      <w:r w:rsidRPr="00B42FE5">
        <w:rPr>
          <w:b/>
          <w:bCs/>
          <w:lang w:eastAsia="ja-JP"/>
        </w:rPr>
        <w:t xml:space="preserve"> </w:t>
      </w:r>
      <w:r w:rsidR="00935473">
        <w:rPr>
          <w:b/>
          <w:bCs/>
          <w:lang w:eastAsia="ja-JP"/>
        </w:rPr>
        <w:t xml:space="preserve">and </w:t>
      </w:r>
      <w:r w:rsidR="00935473" w:rsidRPr="00685923">
        <w:rPr>
          <w:b/>
          <w:bCs/>
        </w:rPr>
        <w:t>T</w:t>
      </w:r>
      <w:r w:rsidR="00935473" w:rsidRPr="00685923">
        <w:rPr>
          <w:b/>
          <w:bCs/>
          <w:vertAlign w:val="subscript"/>
        </w:rPr>
        <w:t>L1-RSRP, report</w:t>
      </w:r>
      <w:r w:rsidR="00935473">
        <w:rPr>
          <w:b/>
          <w:bCs/>
          <w:lang w:eastAsia="ja-JP"/>
        </w:rPr>
        <w:t xml:space="preserve"> </w:t>
      </w:r>
      <w:proofErr w:type="gramStart"/>
      <w:r w:rsidR="00935473">
        <w:rPr>
          <w:b/>
          <w:bCs/>
          <w:lang w:eastAsia="ja-JP"/>
        </w:rPr>
        <w:t>are</w:t>
      </w:r>
      <w:proofErr w:type="gramEnd"/>
      <w:r w:rsidRPr="00B42FE5">
        <w:rPr>
          <w:b/>
          <w:bCs/>
          <w:lang w:eastAsia="ja-JP"/>
        </w:rPr>
        <w:t xml:space="preserve"> specified </w:t>
      </w:r>
      <w:r w:rsidR="00935473">
        <w:rPr>
          <w:b/>
          <w:bCs/>
          <w:lang w:eastAsia="ja-JP"/>
        </w:rPr>
        <w:t xml:space="preserve">without consideration of </w:t>
      </w:r>
      <w:r w:rsidRPr="00B42FE5">
        <w:rPr>
          <w:b/>
          <w:bCs/>
          <w:lang w:eastAsia="ja-JP"/>
        </w:rPr>
        <w:t xml:space="preserve">a cell with different PCI from serving cell. </w:t>
      </w:r>
    </w:p>
    <w:p w14:paraId="4CD2A17C" w14:textId="654BA796" w:rsidR="008724B4" w:rsidRDefault="003E1D7D" w:rsidP="0051221E">
      <w:pPr>
        <w:jc w:val="both"/>
        <w:rPr>
          <w:b/>
          <w:lang w:eastAsia="ja-JP"/>
        </w:rPr>
      </w:pPr>
      <w:r w:rsidRPr="00FD13B1">
        <w:rPr>
          <w:b/>
          <w:lang w:eastAsia="ja-JP"/>
        </w:rPr>
        <w:t xml:space="preserve">Proposal </w:t>
      </w:r>
      <w:r w:rsidR="004D05A9">
        <w:rPr>
          <w:b/>
          <w:lang w:eastAsia="ja-JP"/>
        </w:rPr>
        <w:t>1</w:t>
      </w:r>
      <w:r w:rsidRPr="00FD13B1">
        <w:rPr>
          <w:b/>
          <w:lang w:eastAsia="ja-JP"/>
        </w:rPr>
        <w:t>:</w:t>
      </w:r>
      <w:r w:rsidR="0051221E">
        <w:rPr>
          <w:b/>
          <w:lang w:eastAsia="ja-JP"/>
        </w:rPr>
        <w:t xml:space="preserve"> </w:t>
      </w:r>
      <w:r w:rsidR="00FC36C4">
        <w:rPr>
          <w:b/>
          <w:lang w:eastAsia="ja-JP"/>
        </w:rPr>
        <w:t xml:space="preserve">FR2 </w:t>
      </w:r>
      <w:proofErr w:type="spellStart"/>
      <w:r w:rsidR="00FC36C4">
        <w:rPr>
          <w:b/>
          <w:lang w:eastAsia="ja-JP"/>
        </w:rPr>
        <w:t>SCell</w:t>
      </w:r>
      <w:proofErr w:type="spellEnd"/>
      <w:r w:rsidR="00FC36C4">
        <w:rPr>
          <w:b/>
          <w:lang w:eastAsia="ja-JP"/>
        </w:rPr>
        <w:t xml:space="preserve"> activation delay requirement</w:t>
      </w:r>
      <w:r w:rsidR="009975A4">
        <w:rPr>
          <w:b/>
          <w:lang w:eastAsia="ja-JP"/>
        </w:rPr>
        <w:t xml:space="preserve"> should be studied </w:t>
      </w:r>
      <w:r w:rsidR="00FC36C4">
        <w:rPr>
          <w:b/>
          <w:lang w:eastAsia="ja-JP"/>
        </w:rPr>
        <w:t xml:space="preserve">under the assumption </w:t>
      </w:r>
      <w:r w:rsidR="009975A4">
        <w:rPr>
          <w:b/>
          <w:lang w:eastAsia="ja-JP"/>
        </w:rPr>
        <w:t>that UE perform</w:t>
      </w:r>
      <w:r w:rsidR="00FC36C4">
        <w:rPr>
          <w:b/>
          <w:lang w:eastAsia="ja-JP"/>
        </w:rPr>
        <w:t>s</w:t>
      </w:r>
      <w:r w:rsidR="009975A4">
        <w:rPr>
          <w:b/>
          <w:lang w:eastAsia="ja-JP"/>
        </w:rPr>
        <w:t xml:space="preserve"> L1-RSRP measurements </w:t>
      </w:r>
      <w:r w:rsidR="003B3759">
        <w:rPr>
          <w:b/>
          <w:lang w:eastAsia="ja-JP"/>
        </w:rPr>
        <w:t>for a cell with different PCI from serving cell.</w:t>
      </w:r>
    </w:p>
    <w:p w14:paraId="109CF0A0" w14:textId="6EA8857B" w:rsidR="008724B4" w:rsidRDefault="005040F6" w:rsidP="00D60617">
      <w:pPr>
        <w:pStyle w:val="1"/>
        <w:numPr>
          <w:ilvl w:val="1"/>
          <w:numId w:val="1"/>
        </w:numPr>
        <w:spacing w:after="120"/>
        <w:jc w:val="both"/>
        <w:rPr>
          <w:sz w:val="28"/>
          <w:lang w:eastAsia="ja-JP"/>
        </w:rPr>
      </w:pPr>
      <w:r>
        <w:rPr>
          <w:sz w:val="28"/>
          <w:lang w:eastAsia="ja-JP"/>
        </w:rPr>
        <w:t>UE RX chain assumptions</w:t>
      </w:r>
    </w:p>
    <w:p w14:paraId="47E2C677" w14:textId="565658FC" w:rsidR="00320126" w:rsidRDefault="00320126" w:rsidP="008724B4">
      <w:pPr>
        <w:rPr>
          <w:lang w:eastAsia="ja-JP"/>
        </w:rPr>
      </w:pPr>
      <w:r>
        <w:rPr>
          <w:lang w:eastAsia="ja-JP"/>
        </w:rPr>
        <w:t xml:space="preserve">UE have </w:t>
      </w:r>
      <w:proofErr w:type="gramStart"/>
      <w:r>
        <w:rPr>
          <w:lang w:eastAsia="ja-JP"/>
        </w:rPr>
        <w:t>multi Rx</w:t>
      </w:r>
      <w:proofErr w:type="gramEnd"/>
      <w:r>
        <w:rPr>
          <w:lang w:eastAsia="ja-JP"/>
        </w:rPr>
        <w:t xml:space="preserve"> chain </w:t>
      </w:r>
      <w:r w:rsidR="004D05A9">
        <w:rPr>
          <w:lang w:eastAsia="ja-JP"/>
        </w:rPr>
        <w:t xml:space="preserve">being discussed in [3] </w:t>
      </w:r>
      <w:r>
        <w:rPr>
          <w:lang w:eastAsia="ja-JP"/>
        </w:rPr>
        <w:t xml:space="preserve">can receive different signals simultaneously from different direction. </w:t>
      </w:r>
      <w:r w:rsidR="004D05A9">
        <w:rPr>
          <w:lang w:eastAsia="ja-JP"/>
        </w:rPr>
        <w:t>Such UEs</w:t>
      </w:r>
      <w:r>
        <w:rPr>
          <w:lang w:eastAsia="ja-JP"/>
        </w:rPr>
        <w:t xml:space="preserve"> </w:t>
      </w:r>
      <w:r w:rsidR="004D05A9">
        <w:rPr>
          <w:lang w:eastAsia="ja-JP"/>
        </w:rPr>
        <w:t xml:space="preserve">could </w:t>
      </w:r>
      <w:r>
        <w:rPr>
          <w:lang w:eastAsia="ja-JP"/>
        </w:rPr>
        <w:t xml:space="preserve">reduce L1-RSRP measurement delay and L3-measurement delay. </w:t>
      </w:r>
    </w:p>
    <w:p w14:paraId="4B5EA6DB" w14:textId="49A09430" w:rsidR="00320126" w:rsidRDefault="00320126" w:rsidP="008724B4">
      <w:pPr>
        <w:rPr>
          <w:lang w:eastAsia="ja-JP"/>
        </w:rPr>
      </w:pPr>
      <w:r w:rsidRPr="00B526F0">
        <w:rPr>
          <w:b/>
          <w:bCs/>
          <w:color w:val="000000" w:themeColor="text1"/>
          <w:lang w:eastAsia="ja-JP"/>
        </w:rPr>
        <w:t xml:space="preserve">Proposal </w:t>
      </w:r>
      <w:r w:rsidR="004D05A9">
        <w:rPr>
          <w:b/>
          <w:bCs/>
          <w:color w:val="000000" w:themeColor="text1"/>
          <w:lang w:eastAsia="ja-JP"/>
        </w:rPr>
        <w:t>2</w:t>
      </w:r>
      <w:r w:rsidRPr="00B526F0">
        <w:rPr>
          <w:b/>
          <w:bCs/>
          <w:color w:val="000000" w:themeColor="text1"/>
          <w:lang w:eastAsia="ja-JP"/>
        </w:rPr>
        <w:t>:</w:t>
      </w:r>
      <w:r w:rsidRPr="00B526F0">
        <w:rPr>
          <w:rFonts w:hint="eastAsia"/>
          <w:b/>
          <w:bCs/>
          <w:color w:val="000000" w:themeColor="text1"/>
          <w:lang w:eastAsia="ja-JP"/>
        </w:rPr>
        <w:t xml:space="preserve"> </w:t>
      </w:r>
      <w:r>
        <w:rPr>
          <w:b/>
          <w:bCs/>
          <w:lang w:eastAsia="ja-JP"/>
        </w:rPr>
        <w:t xml:space="preserve">FR2 </w:t>
      </w:r>
      <w:proofErr w:type="spellStart"/>
      <w:r>
        <w:rPr>
          <w:b/>
          <w:bCs/>
          <w:lang w:eastAsia="ja-JP"/>
        </w:rPr>
        <w:t>SCell</w:t>
      </w:r>
      <w:proofErr w:type="spellEnd"/>
      <w:r>
        <w:rPr>
          <w:b/>
          <w:bCs/>
          <w:lang w:eastAsia="ja-JP"/>
        </w:rPr>
        <w:t xml:space="preserve"> activation delay requirement need to specify based on assumptions UE have </w:t>
      </w:r>
      <w:proofErr w:type="gramStart"/>
      <w:r>
        <w:rPr>
          <w:b/>
          <w:bCs/>
          <w:lang w:eastAsia="ja-JP"/>
        </w:rPr>
        <w:t>multi Rx</w:t>
      </w:r>
      <w:proofErr w:type="gramEnd"/>
      <w:r>
        <w:rPr>
          <w:b/>
          <w:bCs/>
          <w:lang w:eastAsia="ja-JP"/>
        </w:rPr>
        <w:t xml:space="preserve"> chain.</w:t>
      </w:r>
      <w:r w:rsidRPr="00685923">
        <w:rPr>
          <w:b/>
          <w:bCs/>
          <w:lang w:eastAsia="ja-JP"/>
        </w:rPr>
        <w:t xml:space="preserve"> </w:t>
      </w:r>
    </w:p>
    <w:p w14:paraId="49F8124B" w14:textId="0C4B20D6" w:rsidR="00103D87" w:rsidRPr="00320126" w:rsidRDefault="002E3E5D" w:rsidP="008724B4">
      <w:pPr>
        <w:rPr>
          <w:lang w:eastAsia="ja-JP"/>
        </w:rPr>
      </w:pPr>
      <w:r>
        <w:rPr>
          <w:lang w:eastAsia="ja-JP"/>
        </w:rPr>
        <w:t xml:space="preserve">Note that </w:t>
      </w:r>
      <w:r w:rsidR="008724B4">
        <w:rPr>
          <w:lang w:eastAsia="ja-JP"/>
        </w:rPr>
        <w:t>the WID of Requirement of for NR frequency range 2 (FR2) multi-Rx chain DL reception core part</w:t>
      </w:r>
      <w:r>
        <w:rPr>
          <w:lang w:eastAsia="ja-JP"/>
        </w:rPr>
        <w:t xml:space="preserve"> [3]</w:t>
      </w:r>
      <w:r w:rsidR="008724B4">
        <w:rPr>
          <w:lang w:eastAsia="ja-JP"/>
        </w:rPr>
        <w:t xml:space="preserve"> </w:t>
      </w:r>
      <w:r w:rsidR="00103D87">
        <w:rPr>
          <w:lang w:eastAsia="ja-JP"/>
        </w:rPr>
        <w:t>also covers</w:t>
      </w:r>
      <w:r>
        <w:rPr>
          <w:color w:val="000000" w:themeColor="text1"/>
          <w:lang w:eastAsia="ja-JP"/>
        </w:rPr>
        <w:t xml:space="preserve"> FR2 </w:t>
      </w:r>
      <w:proofErr w:type="spellStart"/>
      <w:r>
        <w:rPr>
          <w:color w:val="000000" w:themeColor="text1"/>
          <w:lang w:eastAsia="ja-JP"/>
        </w:rPr>
        <w:t>SCell</w:t>
      </w:r>
      <w:proofErr w:type="spellEnd"/>
      <w:r>
        <w:rPr>
          <w:color w:val="000000" w:themeColor="text1"/>
          <w:lang w:eastAsia="ja-JP"/>
        </w:rPr>
        <w:t xml:space="preserve"> activation delay reduction aspect</w:t>
      </w:r>
      <w:r w:rsidR="008724B4">
        <w:rPr>
          <w:lang w:eastAsia="ja-JP"/>
        </w:rPr>
        <w:t xml:space="preserve">. </w:t>
      </w:r>
      <w:r>
        <w:rPr>
          <w:lang w:eastAsia="ja-JP"/>
        </w:rPr>
        <w:t>Therefore, coordination between both WIs may need to be considered</w:t>
      </w:r>
      <w:r w:rsidR="00597CBA">
        <w:rPr>
          <w:lang w:eastAsia="ja-JP"/>
        </w:rPr>
        <w:t xml:space="preserve"> </w:t>
      </w:r>
      <w:r w:rsidR="008E3F8A" w:rsidRPr="008E3F8A">
        <w:rPr>
          <w:lang w:eastAsia="ja-JP"/>
        </w:rPr>
        <w:t>to avoid duplicat</w:t>
      </w:r>
      <w:r w:rsidR="005D010C">
        <w:rPr>
          <w:lang w:eastAsia="ja-JP"/>
        </w:rPr>
        <w:t>ed discussion</w:t>
      </w:r>
      <w:r w:rsidR="008E3F8A" w:rsidRPr="008E3F8A">
        <w:rPr>
          <w:lang w:eastAsia="ja-JP"/>
        </w:rPr>
        <w:t>.</w:t>
      </w:r>
    </w:p>
    <w:p w14:paraId="5B9F65DA" w14:textId="41C99A04" w:rsidR="006C674B" w:rsidRDefault="00770473" w:rsidP="00D60617">
      <w:pPr>
        <w:pStyle w:val="1"/>
        <w:numPr>
          <w:ilvl w:val="0"/>
          <w:numId w:val="1"/>
        </w:numPr>
        <w:jc w:val="both"/>
        <w:rPr>
          <w:lang w:eastAsia="ja-JP"/>
        </w:rPr>
      </w:pPr>
      <w:r w:rsidRPr="00891A01">
        <w:rPr>
          <w:rFonts w:hint="eastAsia"/>
          <w:lang w:eastAsia="ja-JP"/>
        </w:rPr>
        <w:t>Conclusion</w:t>
      </w:r>
    </w:p>
    <w:p w14:paraId="2DB8B618" w14:textId="4BF86705" w:rsidR="007E02AD" w:rsidRDefault="008F10E2" w:rsidP="00D60617">
      <w:pPr>
        <w:spacing w:afterLines="50" w:after="120"/>
        <w:jc w:val="both"/>
        <w:rPr>
          <w:lang w:eastAsia="ja-JP"/>
        </w:rPr>
      </w:pPr>
      <w:r>
        <w:rPr>
          <w:lang w:eastAsia="ja-JP"/>
        </w:rPr>
        <w:t>In this contribution, we propose</w:t>
      </w:r>
      <w:r w:rsidR="00BE6802">
        <w:rPr>
          <w:lang w:eastAsia="ja-JP"/>
        </w:rPr>
        <w:t>d</w:t>
      </w:r>
      <w:r>
        <w:rPr>
          <w:lang w:eastAsia="ja-JP"/>
        </w:rPr>
        <w:t xml:space="preserve"> our views on </w:t>
      </w:r>
      <w:r w:rsidR="000B7D82" w:rsidRPr="000B7D82">
        <w:rPr>
          <w:lang w:eastAsia="ja-JP"/>
        </w:rPr>
        <w:t xml:space="preserve">FR2 </w:t>
      </w:r>
      <w:proofErr w:type="spellStart"/>
      <w:r w:rsidR="000B7D82" w:rsidRPr="000B7D82">
        <w:rPr>
          <w:lang w:eastAsia="ja-JP"/>
        </w:rPr>
        <w:t>SCell</w:t>
      </w:r>
      <w:proofErr w:type="spellEnd"/>
      <w:r w:rsidR="000B7D82" w:rsidRPr="000B7D82">
        <w:rPr>
          <w:lang w:eastAsia="ja-JP"/>
        </w:rPr>
        <w:t xml:space="preserve"> Activation delay requirements</w:t>
      </w:r>
      <w:r w:rsidR="00BE6802">
        <w:rPr>
          <w:lang w:eastAsia="ja-JP"/>
        </w:rPr>
        <w:t>.</w:t>
      </w:r>
    </w:p>
    <w:p w14:paraId="496A4718" w14:textId="77777777" w:rsidR="002E3E5D" w:rsidRPr="00B42FE5" w:rsidRDefault="002E3E5D" w:rsidP="002E3E5D">
      <w:pPr>
        <w:jc w:val="both"/>
        <w:rPr>
          <w:b/>
          <w:bCs/>
          <w:lang w:eastAsia="ja-JP"/>
        </w:rPr>
      </w:pPr>
      <w:r w:rsidRPr="00B42FE5">
        <w:rPr>
          <w:b/>
          <w:bCs/>
          <w:lang w:eastAsia="ja-JP"/>
        </w:rPr>
        <w:t>Observation</w:t>
      </w:r>
      <w:r>
        <w:rPr>
          <w:b/>
          <w:bCs/>
          <w:lang w:eastAsia="ja-JP"/>
        </w:rPr>
        <w:t xml:space="preserve"> </w:t>
      </w:r>
      <w:r>
        <w:rPr>
          <w:rFonts w:hint="eastAsia"/>
          <w:b/>
          <w:bCs/>
          <w:lang w:eastAsia="ja-JP"/>
        </w:rPr>
        <w:t>1</w:t>
      </w:r>
      <w:r w:rsidRPr="00B42FE5">
        <w:rPr>
          <w:b/>
          <w:bCs/>
          <w:lang w:eastAsia="ja-JP"/>
        </w:rPr>
        <w:t xml:space="preserve">: Current </w:t>
      </w:r>
      <w:proofErr w:type="spellStart"/>
      <w:r w:rsidRPr="00B42FE5">
        <w:rPr>
          <w:b/>
          <w:bCs/>
          <w:lang w:eastAsia="ja-JP"/>
        </w:rPr>
        <w:t>T</w:t>
      </w:r>
      <w:r w:rsidRPr="00B42FE5">
        <w:rPr>
          <w:b/>
          <w:bCs/>
          <w:vertAlign w:val="subscript"/>
          <w:lang w:eastAsia="ja-JP"/>
        </w:rPr>
        <w:t>FineTiming</w:t>
      </w:r>
      <w:proofErr w:type="spellEnd"/>
      <w:r>
        <w:rPr>
          <w:b/>
          <w:bCs/>
          <w:lang w:eastAsia="ja-JP"/>
        </w:rPr>
        <w:t>,</w:t>
      </w:r>
      <w:r w:rsidRPr="00B42FE5">
        <w:rPr>
          <w:b/>
          <w:bCs/>
          <w:lang w:eastAsia="ja-JP"/>
        </w:rPr>
        <w:t xml:space="preserve"> T</w:t>
      </w:r>
      <w:r w:rsidRPr="00B42FE5">
        <w:rPr>
          <w:b/>
          <w:bCs/>
          <w:vertAlign w:val="subscript"/>
          <w:lang w:eastAsia="ja-JP"/>
        </w:rPr>
        <w:t>L1-RSRP, measure</w:t>
      </w:r>
      <w:r w:rsidRPr="00B42FE5">
        <w:rPr>
          <w:b/>
          <w:bCs/>
          <w:lang w:eastAsia="ja-JP"/>
        </w:rPr>
        <w:t xml:space="preserve"> </w:t>
      </w:r>
      <w:r>
        <w:rPr>
          <w:b/>
          <w:bCs/>
          <w:lang w:eastAsia="ja-JP"/>
        </w:rPr>
        <w:t xml:space="preserve">and </w:t>
      </w:r>
      <w:r w:rsidRPr="00685923">
        <w:rPr>
          <w:b/>
          <w:bCs/>
        </w:rPr>
        <w:t>T</w:t>
      </w:r>
      <w:r w:rsidRPr="00685923">
        <w:rPr>
          <w:b/>
          <w:bCs/>
          <w:vertAlign w:val="subscript"/>
        </w:rPr>
        <w:t>L1-RSRP, report</w:t>
      </w:r>
      <w:r>
        <w:rPr>
          <w:b/>
          <w:bCs/>
          <w:lang w:eastAsia="ja-JP"/>
        </w:rPr>
        <w:t xml:space="preserve"> </w:t>
      </w:r>
      <w:proofErr w:type="gramStart"/>
      <w:r>
        <w:rPr>
          <w:b/>
          <w:bCs/>
          <w:lang w:eastAsia="ja-JP"/>
        </w:rPr>
        <w:t>are</w:t>
      </w:r>
      <w:proofErr w:type="gramEnd"/>
      <w:r w:rsidRPr="00B42FE5">
        <w:rPr>
          <w:b/>
          <w:bCs/>
          <w:lang w:eastAsia="ja-JP"/>
        </w:rPr>
        <w:t xml:space="preserve"> specified </w:t>
      </w:r>
      <w:r>
        <w:rPr>
          <w:b/>
          <w:bCs/>
          <w:lang w:eastAsia="ja-JP"/>
        </w:rPr>
        <w:t xml:space="preserve">without consideration of </w:t>
      </w:r>
      <w:r w:rsidRPr="00B42FE5">
        <w:rPr>
          <w:b/>
          <w:bCs/>
          <w:lang w:eastAsia="ja-JP"/>
        </w:rPr>
        <w:t xml:space="preserve">a cell with different PCI from serving cell. </w:t>
      </w:r>
    </w:p>
    <w:p w14:paraId="0D365038" w14:textId="1E6B2A09" w:rsidR="002E3E5D" w:rsidRDefault="002E3E5D" w:rsidP="002E3E5D">
      <w:pPr>
        <w:jc w:val="both"/>
        <w:rPr>
          <w:b/>
          <w:lang w:eastAsia="ja-JP"/>
        </w:rPr>
      </w:pPr>
      <w:r w:rsidRPr="00FD13B1">
        <w:rPr>
          <w:b/>
          <w:lang w:eastAsia="ja-JP"/>
        </w:rPr>
        <w:t xml:space="preserve">Proposal </w:t>
      </w:r>
      <w:r>
        <w:rPr>
          <w:b/>
          <w:lang w:eastAsia="ja-JP"/>
        </w:rPr>
        <w:t>1</w:t>
      </w:r>
      <w:r w:rsidRPr="00FD13B1">
        <w:rPr>
          <w:b/>
          <w:lang w:eastAsia="ja-JP"/>
        </w:rPr>
        <w:t>:</w:t>
      </w:r>
      <w:r>
        <w:rPr>
          <w:b/>
          <w:lang w:eastAsia="ja-JP"/>
        </w:rPr>
        <w:t xml:space="preserve"> FR2 </w:t>
      </w:r>
      <w:proofErr w:type="spellStart"/>
      <w:r>
        <w:rPr>
          <w:b/>
          <w:lang w:eastAsia="ja-JP"/>
        </w:rPr>
        <w:t>SCell</w:t>
      </w:r>
      <w:proofErr w:type="spellEnd"/>
      <w:r>
        <w:rPr>
          <w:b/>
          <w:lang w:eastAsia="ja-JP"/>
        </w:rPr>
        <w:t xml:space="preserve"> activation delay requirement should be studied under the assumption that UE performs L1-RSRP measurements for a cell with different PCI from serving cell.</w:t>
      </w:r>
    </w:p>
    <w:p w14:paraId="10385412" w14:textId="3535C214" w:rsidR="002E3E5D" w:rsidRPr="005D010C" w:rsidRDefault="002E3E5D" w:rsidP="003524E6">
      <w:pPr>
        <w:rPr>
          <w:b/>
          <w:lang w:eastAsia="ja-JP"/>
        </w:rPr>
      </w:pPr>
      <w:r w:rsidRPr="00B526F0">
        <w:rPr>
          <w:b/>
          <w:bCs/>
          <w:color w:val="000000" w:themeColor="text1"/>
          <w:lang w:eastAsia="ja-JP"/>
        </w:rPr>
        <w:t xml:space="preserve">Proposal </w:t>
      </w:r>
      <w:r>
        <w:rPr>
          <w:b/>
          <w:bCs/>
          <w:color w:val="000000" w:themeColor="text1"/>
          <w:lang w:eastAsia="ja-JP"/>
        </w:rPr>
        <w:t>2</w:t>
      </w:r>
      <w:r w:rsidRPr="00B526F0">
        <w:rPr>
          <w:b/>
          <w:bCs/>
          <w:color w:val="000000" w:themeColor="text1"/>
          <w:lang w:eastAsia="ja-JP"/>
        </w:rPr>
        <w:t>:</w:t>
      </w:r>
      <w:r w:rsidRPr="00B526F0">
        <w:rPr>
          <w:rFonts w:hint="eastAsia"/>
          <w:b/>
          <w:bCs/>
          <w:color w:val="000000" w:themeColor="text1"/>
          <w:lang w:eastAsia="ja-JP"/>
        </w:rPr>
        <w:t xml:space="preserve"> </w:t>
      </w:r>
      <w:r>
        <w:rPr>
          <w:b/>
          <w:bCs/>
          <w:lang w:eastAsia="ja-JP"/>
        </w:rPr>
        <w:t xml:space="preserve">FR2 </w:t>
      </w:r>
      <w:proofErr w:type="spellStart"/>
      <w:r>
        <w:rPr>
          <w:b/>
          <w:bCs/>
          <w:lang w:eastAsia="ja-JP"/>
        </w:rPr>
        <w:t>SCell</w:t>
      </w:r>
      <w:proofErr w:type="spellEnd"/>
      <w:r>
        <w:rPr>
          <w:b/>
          <w:bCs/>
          <w:lang w:eastAsia="ja-JP"/>
        </w:rPr>
        <w:t xml:space="preserve"> activation delay requirement need to specify based on assumptions UE have </w:t>
      </w:r>
      <w:proofErr w:type="gramStart"/>
      <w:r>
        <w:rPr>
          <w:b/>
          <w:bCs/>
          <w:lang w:eastAsia="ja-JP"/>
        </w:rPr>
        <w:t>multi Rx</w:t>
      </w:r>
      <w:proofErr w:type="gramEnd"/>
      <w:r>
        <w:rPr>
          <w:b/>
          <w:bCs/>
          <w:lang w:eastAsia="ja-JP"/>
        </w:rPr>
        <w:t xml:space="preserve"> chain.</w:t>
      </w:r>
      <w:r w:rsidRPr="00685923">
        <w:rPr>
          <w:b/>
          <w:bCs/>
          <w:lang w:eastAsia="ja-JP"/>
        </w:rPr>
        <w:t xml:space="preserve"> </w:t>
      </w:r>
    </w:p>
    <w:p w14:paraId="7CF87B45" w14:textId="6DDEFFC5" w:rsidR="009D1BE4" w:rsidRDefault="009D1BE4" w:rsidP="00D60617">
      <w:pPr>
        <w:pStyle w:val="1"/>
        <w:jc w:val="both"/>
        <w:rPr>
          <w:lang w:eastAsia="ja-JP"/>
        </w:rPr>
      </w:pPr>
      <w:r w:rsidRPr="00891A01">
        <w:rPr>
          <w:rFonts w:hint="eastAsia"/>
          <w:lang w:eastAsia="ja-JP"/>
        </w:rPr>
        <w:t>References</w:t>
      </w:r>
    </w:p>
    <w:p w14:paraId="37495086" w14:textId="7C24C344" w:rsidR="0052753D" w:rsidRDefault="00BB0BDD" w:rsidP="00D60617">
      <w:pPr>
        <w:jc w:val="both"/>
        <w:rPr>
          <w:rFonts w:eastAsia="Malgun Gothic"/>
          <w:lang w:eastAsia="ko-KR"/>
        </w:rPr>
      </w:pPr>
      <w:r>
        <w:rPr>
          <w:rFonts w:hint="eastAsia"/>
          <w:lang w:eastAsia="ja-JP"/>
        </w:rPr>
        <w:t>[1]</w:t>
      </w:r>
      <w:r w:rsidRPr="00BB0BDD">
        <w:rPr>
          <w:lang w:eastAsia="ja-JP"/>
        </w:rPr>
        <w:t xml:space="preserve"> </w:t>
      </w:r>
      <w:r w:rsidR="00586806">
        <w:rPr>
          <w:rFonts w:eastAsia="Malgun Gothic"/>
          <w:lang w:eastAsia="ko-KR"/>
        </w:rPr>
        <w:t xml:space="preserve">3GPP, </w:t>
      </w:r>
      <w:r w:rsidR="00693B9B">
        <w:rPr>
          <w:rFonts w:eastAsia="Malgun Gothic"/>
          <w:lang w:eastAsia="ko-KR"/>
        </w:rPr>
        <w:t>R</w:t>
      </w:r>
      <w:r w:rsidR="00011647">
        <w:rPr>
          <w:rFonts w:eastAsia="Malgun Gothic"/>
          <w:lang w:eastAsia="ko-KR"/>
        </w:rPr>
        <w:t>P</w:t>
      </w:r>
      <w:r w:rsidR="00693B9B">
        <w:rPr>
          <w:rFonts w:eastAsia="Malgun Gothic"/>
          <w:lang w:eastAsia="ko-KR"/>
        </w:rPr>
        <w:t>-2</w:t>
      </w:r>
      <w:r w:rsidR="00DE1A49">
        <w:rPr>
          <w:rFonts w:eastAsia="Malgun Gothic"/>
          <w:lang w:eastAsia="ko-KR"/>
        </w:rPr>
        <w:t>2</w:t>
      </w:r>
      <w:r w:rsidR="00011647">
        <w:rPr>
          <w:rFonts w:eastAsia="Malgun Gothic"/>
          <w:lang w:eastAsia="ko-KR"/>
        </w:rPr>
        <w:t>1696</w:t>
      </w:r>
      <w:r w:rsidR="00E436FE">
        <w:rPr>
          <w:rFonts w:eastAsia="Malgun Gothic"/>
          <w:lang w:eastAsia="ko-KR"/>
        </w:rPr>
        <w:t xml:space="preserve">, </w:t>
      </w:r>
      <w:proofErr w:type="spellStart"/>
      <w:proofErr w:type="gramStart"/>
      <w:r w:rsidR="00011647">
        <w:rPr>
          <w:rFonts w:eastAsia="Malgun Gothic"/>
          <w:lang w:eastAsia="ko-KR"/>
        </w:rPr>
        <w:t>Apple</w:t>
      </w:r>
      <w:r w:rsidR="00B061B3">
        <w:rPr>
          <w:rFonts w:eastAsia="Malgun Gothic"/>
          <w:lang w:eastAsia="ko-KR"/>
        </w:rPr>
        <w:t>,</w:t>
      </w:r>
      <w:r w:rsidR="00011647">
        <w:rPr>
          <w:rFonts w:eastAsia="Malgun Gothic"/>
          <w:lang w:eastAsia="ko-KR"/>
        </w:rPr>
        <w:t>OPPO</w:t>
      </w:r>
      <w:proofErr w:type="spellEnd"/>
      <w:proofErr w:type="gramEnd"/>
      <w:r w:rsidR="00011647">
        <w:rPr>
          <w:rFonts w:eastAsia="Malgun Gothic"/>
          <w:lang w:eastAsia="ko-KR"/>
        </w:rPr>
        <w:t>,</w:t>
      </w:r>
      <w:r w:rsidR="00B061B3">
        <w:rPr>
          <w:rFonts w:eastAsia="Malgun Gothic"/>
          <w:lang w:eastAsia="ko-KR"/>
        </w:rPr>
        <w:t xml:space="preserve"> “</w:t>
      </w:r>
      <w:r w:rsidR="00011647" w:rsidRPr="00011647">
        <w:rPr>
          <w:rFonts w:eastAsia="Malgun Gothic"/>
          <w:lang w:eastAsia="ko-KR"/>
        </w:rPr>
        <w:t>Revised WID: Even Further RRM enhancement for NR and MR-DC</w:t>
      </w:r>
      <w:r w:rsidR="00B061B3">
        <w:rPr>
          <w:rFonts w:eastAsia="Malgun Gothic"/>
          <w:lang w:eastAsia="ko-KR"/>
        </w:rPr>
        <w:t>”.</w:t>
      </w:r>
      <w:bookmarkEnd w:id="0"/>
    </w:p>
    <w:p w14:paraId="5845FC55" w14:textId="1BDA16B8" w:rsidR="00531396" w:rsidRDefault="00531396" w:rsidP="00531396">
      <w:pPr>
        <w:jc w:val="both"/>
        <w:rPr>
          <w:rFonts w:eastAsia="Malgun Gothic"/>
          <w:lang w:eastAsia="ko-KR"/>
        </w:rPr>
      </w:pPr>
      <w:r>
        <w:rPr>
          <w:rFonts w:hint="eastAsia"/>
          <w:lang w:eastAsia="ja-JP"/>
        </w:rPr>
        <w:lastRenderedPageBreak/>
        <w:t>[</w:t>
      </w:r>
      <w:r>
        <w:rPr>
          <w:lang w:eastAsia="ja-JP"/>
        </w:rPr>
        <w:t>2</w:t>
      </w:r>
      <w:r>
        <w:rPr>
          <w:rFonts w:hint="eastAsia"/>
          <w:lang w:eastAsia="ja-JP"/>
        </w:rPr>
        <w:t>]</w:t>
      </w:r>
      <w:r w:rsidRPr="00BB0BDD">
        <w:rPr>
          <w:lang w:eastAsia="ja-JP"/>
        </w:rPr>
        <w:t xml:space="preserve"> </w:t>
      </w:r>
      <w:r>
        <w:rPr>
          <w:rFonts w:eastAsia="Malgun Gothic"/>
          <w:lang w:eastAsia="ko-KR"/>
        </w:rPr>
        <w:t>3GPP, TS 38.133, “</w:t>
      </w:r>
      <w:r w:rsidRPr="00531396">
        <w:rPr>
          <w:rFonts w:eastAsia="Malgun Gothic"/>
          <w:lang w:eastAsia="ko-KR"/>
        </w:rPr>
        <w:t>Requirements for support of radio resource management</w:t>
      </w:r>
      <w:r>
        <w:rPr>
          <w:rFonts w:eastAsia="Malgun Gothic"/>
          <w:lang w:eastAsia="ko-KR"/>
        </w:rPr>
        <w:t>”.</w:t>
      </w:r>
    </w:p>
    <w:p w14:paraId="17FFDB0B" w14:textId="7113FB2B" w:rsidR="008E3F8A" w:rsidRPr="008E3F8A" w:rsidRDefault="008E3F8A" w:rsidP="008E3F8A">
      <w:pPr>
        <w:jc w:val="both"/>
        <w:rPr>
          <w:lang w:eastAsia="ja-JP"/>
        </w:rPr>
      </w:pPr>
      <w:r w:rsidRPr="008E3F8A">
        <w:rPr>
          <w:rFonts w:hint="eastAsia"/>
          <w:lang w:eastAsia="ja-JP"/>
        </w:rPr>
        <w:t>[</w:t>
      </w:r>
      <w:r>
        <w:rPr>
          <w:lang w:eastAsia="ja-JP"/>
        </w:rPr>
        <w:t>3</w:t>
      </w:r>
      <w:r w:rsidRPr="008E3F8A">
        <w:rPr>
          <w:rFonts w:hint="eastAsia"/>
          <w:lang w:eastAsia="ja-JP"/>
        </w:rPr>
        <w:t>]</w:t>
      </w:r>
      <w:r w:rsidRPr="008E3F8A">
        <w:rPr>
          <w:lang w:eastAsia="ja-JP"/>
        </w:rPr>
        <w:t xml:space="preserve"> 3GPP, RP-221753, Qualcomm Incorporated, “Revised WID: Requirement for NR frequency range 2 (FR2) multi-Rx chain DL reception”.</w:t>
      </w:r>
    </w:p>
    <w:p w14:paraId="296412B2" w14:textId="0AE397DF" w:rsidR="00531396" w:rsidRPr="008E3F8A" w:rsidRDefault="00531396" w:rsidP="00D60617">
      <w:pPr>
        <w:jc w:val="both"/>
        <w:rPr>
          <w:rFonts w:eastAsiaTheme="minorEastAsia"/>
          <w:lang w:eastAsia="ja-JP"/>
        </w:rPr>
      </w:pPr>
    </w:p>
    <w:sectPr w:rsidR="00531396" w:rsidRPr="008E3F8A">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AB7D4" w14:textId="77777777" w:rsidR="0053149D" w:rsidRDefault="0053149D">
      <w:r>
        <w:separator/>
      </w:r>
    </w:p>
  </w:endnote>
  <w:endnote w:type="continuationSeparator" w:id="0">
    <w:p w14:paraId="25A7109B" w14:textId="77777777" w:rsidR="0053149D" w:rsidRDefault="00531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9128F5" w14:textId="77777777" w:rsidR="0053149D" w:rsidRDefault="0053149D">
      <w:r>
        <w:separator/>
      </w:r>
    </w:p>
  </w:footnote>
  <w:footnote w:type="continuationSeparator" w:id="0">
    <w:p w14:paraId="77D1B161" w14:textId="77777777" w:rsidR="0053149D" w:rsidRDefault="005314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B48C2"/>
    <w:multiLevelType w:val="hybridMultilevel"/>
    <w:tmpl w:val="85CA24BE"/>
    <w:lvl w:ilvl="0" w:tplc="04090011">
      <w:start w:val="1"/>
      <w:numFmt w:val="decimalEnclosedCircle"/>
      <w:lvlText w:val="%1"/>
      <w:lvlJc w:val="left"/>
      <w:pPr>
        <w:ind w:left="780" w:hanging="420"/>
      </w:p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 w15:restartNumberingAfterBreak="0">
    <w:nsid w:val="12101561"/>
    <w:multiLevelType w:val="hybridMultilevel"/>
    <w:tmpl w:val="B1129E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7387A0E"/>
    <w:multiLevelType w:val="hybridMultilevel"/>
    <w:tmpl w:val="95AC96CA"/>
    <w:lvl w:ilvl="0" w:tplc="2DC8A23A">
      <w:start w:val="1"/>
      <w:numFmt w:val="bullet"/>
      <w:lvlText w:val="–"/>
      <w:lvlJc w:val="left"/>
      <w:pPr>
        <w:tabs>
          <w:tab w:val="num" w:pos="720"/>
        </w:tabs>
        <w:ind w:left="720" w:hanging="360"/>
      </w:pPr>
      <w:rPr>
        <w:rFonts w:ascii="Arial" w:hAnsi="Arial" w:hint="default"/>
      </w:rPr>
    </w:lvl>
    <w:lvl w:ilvl="1" w:tplc="00D40EF8">
      <w:start w:val="1"/>
      <w:numFmt w:val="bullet"/>
      <w:lvlText w:val="–"/>
      <w:lvlJc w:val="left"/>
      <w:pPr>
        <w:tabs>
          <w:tab w:val="num" w:pos="1440"/>
        </w:tabs>
        <w:ind w:left="1440" w:hanging="360"/>
      </w:pPr>
      <w:rPr>
        <w:rFonts w:ascii="Arial" w:hAnsi="Arial" w:hint="default"/>
      </w:rPr>
    </w:lvl>
    <w:lvl w:ilvl="2" w:tplc="80468A5E">
      <w:start w:val="1"/>
      <w:numFmt w:val="bullet"/>
      <w:lvlText w:val="–"/>
      <w:lvlJc w:val="left"/>
      <w:pPr>
        <w:tabs>
          <w:tab w:val="num" w:pos="2160"/>
        </w:tabs>
        <w:ind w:left="2160" w:hanging="360"/>
      </w:pPr>
      <w:rPr>
        <w:rFonts w:ascii="Arial" w:hAnsi="Arial" w:hint="default"/>
      </w:rPr>
    </w:lvl>
    <w:lvl w:ilvl="3" w:tplc="D19E43BE">
      <w:start w:val="1"/>
      <w:numFmt w:val="bullet"/>
      <w:lvlText w:val="–"/>
      <w:lvlJc w:val="left"/>
      <w:pPr>
        <w:tabs>
          <w:tab w:val="num" w:pos="2880"/>
        </w:tabs>
        <w:ind w:left="2880" w:hanging="360"/>
      </w:pPr>
      <w:rPr>
        <w:rFonts w:ascii="Arial" w:hAnsi="Arial" w:hint="default"/>
      </w:rPr>
    </w:lvl>
    <w:lvl w:ilvl="4" w:tplc="297C092C" w:tentative="1">
      <w:start w:val="1"/>
      <w:numFmt w:val="bullet"/>
      <w:lvlText w:val="–"/>
      <w:lvlJc w:val="left"/>
      <w:pPr>
        <w:tabs>
          <w:tab w:val="num" w:pos="3600"/>
        </w:tabs>
        <w:ind w:left="3600" w:hanging="360"/>
      </w:pPr>
      <w:rPr>
        <w:rFonts w:ascii="Arial" w:hAnsi="Arial" w:hint="default"/>
      </w:rPr>
    </w:lvl>
    <w:lvl w:ilvl="5" w:tplc="56A09E50" w:tentative="1">
      <w:start w:val="1"/>
      <w:numFmt w:val="bullet"/>
      <w:lvlText w:val="–"/>
      <w:lvlJc w:val="left"/>
      <w:pPr>
        <w:tabs>
          <w:tab w:val="num" w:pos="4320"/>
        </w:tabs>
        <w:ind w:left="4320" w:hanging="360"/>
      </w:pPr>
      <w:rPr>
        <w:rFonts w:ascii="Arial" w:hAnsi="Arial" w:hint="default"/>
      </w:rPr>
    </w:lvl>
    <w:lvl w:ilvl="6" w:tplc="F36CFF46" w:tentative="1">
      <w:start w:val="1"/>
      <w:numFmt w:val="bullet"/>
      <w:lvlText w:val="–"/>
      <w:lvlJc w:val="left"/>
      <w:pPr>
        <w:tabs>
          <w:tab w:val="num" w:pos="5040"/>
        </w:tabs>
        <w:ind w:left="5040" w:hanging="360"/>
      </w:pPr>
      <w:rPr>
        <w:rFonts w:ascii="Arial" w:hAnsi="Arial" w:hint="default"/>
      </w:rPr>
    </w:lvl>
    <w:lvl w:ilvl="7" w:tplc="EBFA98B0" w:tentative="1">
      <w:start w:val="1"/>
      <w:numFmt w:val="bullet"/>
      <w:lvlText w:val="–"/>
      <w:lvlJc w:val="left"/>
      <w:pPr>
        <w:tabs>
          <w:tab w:val="num" w:pos="5760"/>
        </w:tabs>
        <w:ind w:left="5760" w:hanging="360"/>
      </w:pPr>
      <w:rPr>
        <w:rFonts w:ascii="Arial" w:hAnsi="Arial" w:hint="default"/>
      </w:rPr>
    </w:lvl>
    <w:lvl w:ilvl="8" w:tplc="24E4959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4E3372"/>
    <w:multiLevelType w:val="hybridMultilevel"/>
    <w:tmpl w:val="C8088C04"/>
    <w:lvl w:ilvl="0" w:tplc="DB0CE79E">
      <w:start w:val="1"/>
      <w:numFmt w:val="bullet"/>
      <w:lvlText w:val="•"/>
      <w:lvlJc w:val="left"/>
      <w:pPr>
        <w:tabs>
          <w:tab w:val="num" w:pos="720"/>
        </w:tabs>
        <w:ind w:left="720" w:hanging="360"/>
      </w:pPr>
      <w:rPr>
        <w:rFonts w:ascii="Arial" w:hAnsi="Arial" w:hint="default"/>
      </w:rPr>
    </w:lvl>
    <w:lvl w:ilvl="1" w:tplc="5C5A804E" w:tentative="1">
      <w:start w:val="1"/>
      <w:numFmt w:val="bullet"/>
      <w:lvlText w:val="•"/>
      <w:lvlJc w:val="left"/>
      <w:pPr>
        <w:tabs>
          <w:tab w:val="num" w:pos="1440"/>
        </w:tabs>
        <w:ind w:left="1440" w:hanging="360"/>
      </w:pPr>
      <w:rPr>
        <w:rFonts w:ascii="Arial" w:hAnsi="Arial" w:hint="default"/>
      </w:rPr>
    </w:lvl>
    <w:lvl w:ilvl="2" w:tplc="8E887F14">
      <w:start w:val="1"/>
      <w:numFmt w:val="bullet"/>
      <w:lvlText w:val="•"/>
      <w:lvlJc w:val="left"/>
      <w:pPr>
        <w:tabs>
          <w:tab w:val="num" w:pos="2160"/>
        </w:tabs>
        <w:ind w:left="2160" w:hanging="360"/>
      </w:pPr>
      <w:rPr>
        <w:rFonts w:ascii="Arial" w:hAnsi="Arial" w:hint="default"/>
      </w:rPr>
    </w:lvl>
    <w:lvl w:ilvl="3" w:tplc="AC5CBD36" w:tentative="1">
      <w:start w:val="1"/>
      <w:numFmt w:val="bullet"/>
      <w:lvlText w:val="•"/>
      <w:lvlJc w:val="left"/>
      <w:pPr>
        <w:tabs>
          <w:tab w:val="num" w:pos="2880"/>
        </w:tabs>
        <w:ind w:left="2880" w:hanging="360"/>
      </w:pPr>
      <w:rPr>
        <w:rFonts w:ascii="Arial" w:hAnsi="Arial" w:hint="default"/>
      </w:rPr>
    </w:lvl>
    <w:lvl w:ilvl="4" w:tplc="36BC4D6E" w:tentative="1">
      <w:start w:val="1"/>
      <w:numFmt w:val="bullet"/>
      <w:lvlText w:val="•"/>
      <w:lvlJc w:val="left"/>
      <w:pPr>
        <w:tabs>
          <w:tab w:val="num" w:pos="3600"/>
        </w:tabs>
        <w:ind w:left="3600" w:hanging="360"/>
      </w:pPr>
      <w:rPr>
        <w:rFonts w:ascii="Arial" w:hAnsi="Arial" w:hint="default"/>
      </w:rPr>
    </w:lvl>
    <w:lvl w:ilvl="5" w:tplc="E0B41CD4" w:tentative="1">
      <w:start w:val="1"/>
      <w:numFmt w:val="bullet"/>
      <w:lvlText w:val="•"/>
      <w:lvlJc w:val="left"/>
      <w:pPr>
        <w:tabs>
          <w:tab w:val="num" w:pos="4320"/>
        </w:tabs>
        <w:ind w:left="4320" w:hanging="360"/>
      </w:pPr>
      <w:rPr>
        <w:rFonts w:ascii="Arial" w:hAnsi="Arial" w:hint="default"/>
      </w:rPr>
    </w:lvl>
    <w:lvl w:ilvl="6" w:tplc="30ACB2EC" w:tentative="1">
      <w:start w:val="1"/>
      <w:numFmt w:val="bullet"/>
      <w:lvlText w:val="•"/>
      <w:lvlJc w:val="left"/>
      <w:pPr>
        <w:tabs>
          <w:tab w:val="num" w:pos="5040"/>
        </w:tabs>
        <w:ind w:left="5040" w:hanging="360"/>
      </w:pPr>
      <w:rPr>
        <w:rFonts w:ascii="Arial" w:hAnsi="Arial" w:hint="default"/>
      </w:rPr>
    </w:lvl>
    <w:lvl w:ilvl="7" w:tplc="9528ACE8" w:tentative="1">
      <w:start w:val="1"/>
      <w:numFmt w:val="bullet"/>
      <w:lvlText w:val="•"/>
      <w:lvlJc w:val="left"/>
      <w:pPr>
        <w:tabs>
          <w:tab w:val="num" w:pos="5760"/>
        </w:tabs>
        <w:ind w:left="5760" w:hanging="360"/>
      </w:pPr>
      <w:rPr>
        <w:rFonts w:ascii="Arial" w:hAnsi="Arial" w:hint="default"/>
      </w:rPr>
    </w:lvl>
    <w:lvl w:ilvl="8" w:tplc="BF4090A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90832F3"/>
    <w:multiLevelType w:val="hybridMultilevel"/>
    <w:tmpl w:val="A4EEEDA6"/>
    <w:lvl w:ilvl="0" w:tplc="04090011">
      <w:start w:val="1"/>
      <w:numFmt w:val="decimalEnclosedCircle"/>
      <w:lvlText w:val="%1"/>
      <w:lvlJc w:val="left"/>
      <w:pPr>
        <w:ind w:left="780" w:hanging="420"/>
      </w:p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6" w15:restartNumberingAfterBreak="0">
    <w:nsid w:val="3DA52254"/>
    <w:multiLevelType w:val="hybridMultilevel"/>
    <w:tmpl w:val="66C4D25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422E238C"/>
    <w:multiLevelType w:val="hybridMultilevel"/>
    <w:tmpl w:val="F0DE2BD8"/>
    <w:lvl w:ilvl="0" w:tplc="4A200AC8">
      <w:start w:val="1"/>
      <w:numFmt w:val="bullet"/>
      <w:lvlText w:val="–"/>
      <w:lvlJc w:val="left"/>
      <w:pPr>
        <w:tabs>
          <w:tab w:val="num" w:pos="720"/>
        </w:tabs>
        <w:ind w:left="720" w:hanging="360"/>
      </w:pPr>
      <w:rPr>
        <w:rFonts w:ascii="Arial" w:hAnsi="Arial" w:hint="default"/>
      </w:rPr>
    </w:lvl>
    <w:lvl w:ilvl="1" w:tplc="20385CF2">
      <w:start w:val="1"/>
      <w:numFmt w:val="bullet"/>
      <w:lvlText w:val="–"/>
      <w:lvlJc w:val="left"/>
      <w:pPr>
        <w:tabs>
          <w:tab w:val="num" w:pos="1440"/>
        </w:tabs>
        <w:ind w:left="1440" w:hanging="360"/>
      </w:pPr>
      <w:rPr>
        <w:rFonts w:ascii="Arial" w:hAnsi="Arial" w:hint="default"/>
      </w:rPr>
    </w:lvl>
    <w:lvl w:ilvl="2" w:tplc="1EA8936A">
      <w:start w:val="206"/>
      <w:numFmt w:val="bullet"/>
      <w:lvlText w:val="•"/>
      <w:lvlJc w:val="left"/>
      <w:pPr>
        <w:tabs>
          <w:tab w:val="num" w:pos="2160"/>
        </w:tabs>
        <w:ind w:left="2160" w:hanging="360"/>
      </w:pPr>
      <w:rPr>
        <w:rFonts w:ascii="Arial" w:hAnsi="Arial" w:hint="default"/>
      </w:rPr>
    </w:lvl>
    <w:lvl w:ilvl="3" w:tplc="DDA467C2" w:tentative="1">
      <w:start w:val="1"/>
      <w:numFmt w:val="bullet"/>
      <w:lvlText w:val="–"/>
      <w:lvlJc w:val="left"/>
      <w:pPr>
        <w:tabs>
          <w:tab w:val="num" w:pos="2880"/>
        </w:tabs>
        <w:ind w:left="2880" w:hanging="360"/>
      </w:pPr>
      <w:rPr>
        <w:rFonts w:ascii="Arial" w:hAnsi="Arial" w:hint="default"/>
      </w:rPr>
    </w:lvl>
    <w:lvl w:ilvl="4" w:tplc="0972C794" w:tentative="1">
      <w:start w:val="1"/>
      <w:numFmt w:val="bullet"/>
      <w:lvlText w:val="–"/>
      <w:lvlJc w:val="left"/>
      <w:pPr>
        <w:tabs>
          <w:tab w:val="num" w:pos="3600"/>
        </w:tabs>
        <w:ind w:left="3600" w:hanging="360"/>
      </w:pPr>
      <w:rPr>
        <w:rFonts w:ascii="Arial" w:hAnsi="Arial" w:hint="default"/>
      </w:rPr>
    </w:lvl>
    <w:lvl w:ilvl="5" w:tplc="F87A1DF8" w:tentative="1">
      <w:start w:val="1"/>
      <w:numFmt w:val="bullet"/>
      <w:lvlText w:val="–"/>
      <w:lvlJc w:val="left"/>
      <w:pPr>
        <w:tabs>
          <w:tab w:val="num" w:pos="4320"/>
        </w:tabs>
        <w:ind w:left="4320" w:hanging="360"/>
      </w:pPr>
      <w:rPr>
        <w:rFonts w:ascii="Arial" w:hAnsi="Arial" w:hint="default"/>
      </w:rPr>
    </w:lvl>
    <w:lvl w:ilvl="6" w:tplc="34D2A6F0" w:tentative="1">
      <w:start w:val="1"/>
      <w:numFmt w:val="bullet"/>
      <w:lvlText w:val="–"/>
      <w:lvlJc w:val="left"/>
      <w:pPr>
        <w:tabs>
          <w:tab w:val="num" w:pos="5040"/>
        </w:tabs>
        <w:ind w:left="5040" w:hanging="360"/>
      </w:pPr>
      <w:rPr>
        <w:rFonts w:ascii="Arial" w:hAnsi="Arial" w:hint="default"/>
      </w:rPr>
    </w:lvl>
    <w:lvl w:ilvl="7" w:tplc="C9381B80" w:tentative="1">
      <w:start w:val="1"/>
      <w:numFmt w:val="bullet"/>
      <w:lvlText w:val="–"/>
      <w:lvlJc w:val="left"/>
      <w:pPr>
        <w:tabs>
          <w:tab w:val="num" w:pos="5760"/>
        </w:tabs>
        <w:ind w:left="5760" w:hanging="360"/>
      </w:pPr>
      <w:rPr>
        <w:rFonts w:ascii="Arial" w:hAnsi="Arial" w:hint="default"/>
      </w:rPr>
    </w:lvl>
    <w:lvl w:ilvl="8" w:tplc="483A579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4997200"/>
    <w:multiLevelType w:val="hybridMultilevel"/>
    <w:tmpl w:val="6F14C538"/>
    <w:lvl w:ilvl="0" w:tplc="95509D54">
      <w:start w:val="1"/>
      <w:numFmt w:val="bullet"/>
      <w:lvlText w:val="–"/>
      <w:lvlJc w:val="left"/>
      <w:pPr>
        <w:tabs>
          <w:tab w:val="num" w:pos="720"/>
        </w:tabs>
        <w:ind w:left="720" w:hanging="360"/>
      </w:pPr>
      <w:rPr>
        <w:rFonts w:ascii="Arial" w:hAnsi="Arial" w:hint="default"/>
      </w:rPr>
    </w:lvl>
    <w:lvl w:ilvl="1" w:tplc="2C426050">
      <w:start w:val="1"/>
      <w:numFmt w:val="bullet"/>
      <w:lvlText w:val="–"/>
      <w:lvlJc w:val="left"/>
      <w:pPr>
        <w:tabs>
          <w:tab w:val="num" w:pos="1440"/>
        </w:tabs>
        <w:ind w:left="1440" w:hanging="360"/>
      </w:pPr>
      <w:rPr>
        <w:rFonts w:ascii="Arial" w:hAnsi="Arial" w:hint="default"/>
      </w:rPr>
    </w:lvl>
    <w:lvl w:ilvl="2" w:tplc="3BD0E6FA" w:tentative="1">
      <w:start w:val="1"/>
      <w:numFmt w:val="bullet"/>
      <w:lvlText w:val="–"/>
      <w:lvlJc w:val="left"/>
      <w:pPr>
        <w:tabs>
          <w:tab w:val="num" w:pos="2160"/>
        </w:tabs>
        <w:ind w:left="2160" w:hanging="360"/>
      </w:pPr>
      <w:rPr>
        <w:rFonts w:ascii="Arial" w:hAnsi="Arial" w:hint="default"/>
      </w:rPr>
    </w:lvl>
    <w:lvl w:ilvl="3" w:tplc="A4F4D07E" w:tentative="1">
      <w:start w:val="1"/>
      <w:numFmt w:val="bullet"/>
      <w:lvlText w:val="–"/>
      <w:lvlJc w:val="left"/>
      <w:pPr>
        <w:tabs>
          <w:tab w:val="num" w:pos="2880"/>
        </w:tabs>
        <w:ind w:left="2880" w:hanging="360"/>
      </w:pPr>
      <w:rPr>
        <w:rFonts w:ascii="Arial" w:hAnsi="Arial" w:hint="default"/>
      </w:rPr>
    </w:lvl>
    <w:lvl w:ilvl="4" w:tplc="FE98D9B8" w:tentative="1">
      <w:start w:val="1"/>
      <w:numFmt w:val="bullet"/>
      <w:lvlText w:val="–"/>
      <w:lvlJc w:val="left"/>
      <w:pPr>
        <w:tabs>
          <w:tab w:val="num" w:pos="3600"/>
        </w:tabs>
        <w:ind w:left="3600" w:hanging="360"/>
      </w:pPr>
      <w:rPr>
        <w:rFonts w:ascii="Arial" w:hAnsi="Arial" w:hint="default"/>
      </w:rPr>
    </w:lvl>
    <w:lvl w:ilvl="5" w:tplc="28884E48" w:tentative="1">
      <w:start w:val="1"/>
      <w:numFmt w:val="bullet"/>
      <w:lvlText w:val="–"/>
      <w:lvlJc w:val="left"/>
      <w:pPr>
        <w:tabs>
          <w:tab w:val="num" w:pos="4320"/>
        </w:tabs>
        <w:ind w:left="4320" w:hanging="360"/>
      </w:pPr>
      <w:rPr>
        <w:rFonts w:ascii="Arial" w:hAnsi="Arial" w:hint="default"/>
      </w:rPr>
    </w:lvl>
    <w:lvl w:ilvl="6" w:tplc="99C46876" w:tentative="1">
      <w:start w:val="1"/>
      <w:numFmt w:val="bullet"/>
      <w:lvlText w:val="–"/>
      <w:lvlJc w:val="left"/>
      <w:pPr>
        <w:tabs>
          <w:tab w:val="num" w:pos="5040"/>
        </w:tabs>
        <w:ind w:left="5040" w:hanging="360"/>
      </w:pPr>
      <w:rPr>
        <w:rFonts w:ascii="Arial" w:hAnsi="Arial" w:hint="default"/>
      </w:rPr>
    </w:lvl>
    <w:lvl w:ilvl="7" w:tplc="E794B0B8" w:tentative="1">
      <w:start w:val="1"/>
      <w:numFmt w:val="bullet"/>
      <w:lvlText w:val="–"/>
      <w:lvlJc w:val="left"/>
      <w:pPr>
        <w:tabs>
          <w:tab w:val="num" w:pos="5760"/>
        </w:tabs>
        <w:ind w:left="5760" w:hanging="360"/>
      </w:pPr>
      <w:rPr>
        <w:rFonts w:ascii="Arial" w:hAnsi="Arial" w:hint="default"/>
      </w:rPr>
    </w:lvl>
    <w:lvl w:ilvl="8" w:tplc="3534668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D5E5EB9"/>
    <w:multiLevelType w:val="hybridMultilevel"/>
    <w:tmpl w:val="3CAC0C38"/>
    <w:lvl w:ilvl="0" w:tplc="20888BDC">
      <w:start w:val="1"/>
      <w:numFmt w:val="bullet"/>
      <w:lvlText w:val="•"/>
      <w:lvlJc w:val="left"/>
      <w:pPr>
        <w:tabs>
          <w:tab w:val="num" w:pos="720"/>
        </w:tabs>
        <w:ind w:left="720" w:hanging="360"/>
      </w:pPr>
      <w:rPr>
        <w:rFonts w:ascii="Arial" w:hAnsi="Arial" w:hint="default"/>
      </w:rPr>
    </w:lvl>
    <w:lvl w:ilvl="1" w:tplc="0F1AD832">
      <w:start w:val="206"/>
      <w:numFmt w:val="bullet"/>
      <w:lvlText w:val="–"/>
      <w:lvlJc w:val="left"/>
      <w:pPr>
        <w:tabs>
          <w:tab w:val="num" w:pos="1440"/>
        </w:tabs>
        <w:ind w:left="1440" w:hanging="360"/>
      </w:pPr>
      <w:rPr>
        <w:rFonts w:ascii="Arial" w:hAnsi="Arial" w:hint="default"/>
      </w:rPr>
    </w:lvl>
    <w:lvl w:ilvl="2" w:tplc="7DA6B50C">
      <w:start w:val="206"/>
      <w:numFmt w:val="bullet"/>
      <w:lvlText w:val="•"/>
      <w:lvlJc w:val="left"/>
      <w:pPr>
        <w:tabs>
          <w:tab w:val="num" w:pos="2160"/>
        </w:tabs>
        <w:ind w:left="2160" w:hanging="360"/>
      </w:pPr>
      <w:rPr>
        <w:rFonts w:ascii="Arial" w:hAnsi="Arial" w:hint="default"/>
      </w:rPr>
    </w:lvl>
    <w:lvl w:ilvl="3" w:tplc="FA2CFC00">
      <w:start w:val="206"/>
      <w:numFmt w:val="bullet"/>
      <w:lvlText w:val="–"/>
      <w:lvlJc w:val="left"/>
      <w:pPr>
        <w:tabs>
          <w:tab w:val="num" w:pos="2880"/>
        </w:tabs>
        <w:ind w:left="2880" w:hanging="360"/>
      </w:pPr>
      <w:rPr>
        <w:rFonts w:ascii="Arial" w:hAnsi="Arial" w:hint="default"/>
      </w:rPr>
    </w:lvl>
    <w:lvl w:ilvl="4" w:tplc="3716C1E0" w:tentative="1">
      <w:start w:val="1"/>
      <w:numFmt w:val="bullet"/>
      <w:lvlText w:val="•"/>
      <w:lvlJc w:val="left"/>
      <w:pPr>
        <w:tabs>
          <w:tab w:val="num" w:pos="3600"/>
        </w:tabs>
        <w:ind w:left="3600" w:hanging="360"/>
      </w:pPr>
      <w:rPr>
        <w:rFonts w:ascii="Arial" w:hAnsi="Arial" w:hint="default"/>
      </w:rPr>
    </w:lvl>
    <w:lvl w:ilvl="5" w:tplc="1EEE0A78" w:tentative="1">
      <w:start w:val="1"/>
      <w:numFmt w:val="bullet"/>
      <w:lvlText w:val="•"/>
      <w:lvlJc w:val="left"/>
      <w:pPr>
        <w:tabs>
          <w:tab w:val="num" w:pos="4320"/>
        </w:tabs>
        <w:ind w:left="4320" w:hanging="360"/>
      </w:pPr>
      <w:rPr>
        <w:rFonts w:ascii="Arial" w:hAnsi="Arial" w:hint="default"/>
      </w:rPr>
    </w:lvl>
    <w:lvl w:ilvl="6" w:tplc="D88C015E" w:tentative="1">
      <w:start w:val="1"/>
      <w:numFmt w:val="bullet"/>
      <w:lvlText w:val="•"/>
      <w:lvlJc w:val="left"/>
      <w:pPr>
        <w:tabs>
          <w:tab w:val="num" w:pos="5040"/>
        </w:tabs>
        <w:ind w:left="5040" w:hanging="360"/>
      </w:pPr>
      <w:rPr>
        <w:rFonts w:ascii="Arial" w:hAnsi="Arial" w:hint="default"/>
      </w:rPr>
    </w:lvl>
    <w:lvl w:ilvl="7" w:tplc="C8643E20" w:tentative="1">
      <w:start w:val="1"/>
      <w:numFmt w:val="bullet"/>
      <w:lvlText w:val="•"/>
      <w:lvlJc w:val="left"/>
      <w:pPr>
        <w:tabs>
          <w:tab w:val="num" w:pos="5760"/>
        </w:tabs>
        <w:ind w:left="5760" w:hanging="360"/>
      </w:pPr>
      <w:rPr>
        <w:rFonts w:ascii="Arial" w:hAnsi="Arial" w:hint="default"/>
      </w:rPr>
    </w:lvl>
    <w:lvl w:ilvl="8" w:tplc="C54EFB7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E597699"/>
    <w:multiLevelType w:val="hybridMultilevel"/>
    <w:tmpl w:val="9870A8C4"/>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40C179F"/>
    <w:multiLevelType w:val="hybridMultilevel"/>
    <w:tmpl w:val="DE9E0514"/>
    <w:lvl w:ilvl="0" w:tplc="1040DE50">
      <w:start w:val="1"/>
      <w:numFmt w:val="bullet"/>
      <w:lvlText w:val="–"/>
      <w:lvlJc w:val="left"/>
      <w:pPr>
        <w:tabs>
          <w:tab w:val="num" w:pos="720"/>
        </w:tabs>
        <w:ind w:left="720" w:hanging="360"/>
      </w:pPr>
      <w:rPr>
        <w:rFonts w:ascii="Arial" w:hAnsi="Arial" w:hint="default"/>
      </w:rPr>
    </w:lvl>
    <w:lvl w:ilvl="1" w:tplc="4D924E20">
      <w:start w:val="1"/>
      <w:numFmt w:val="bullet"/>
      <w:lvlText w:val="–"/>
      <w:lvlJc w:val="left"/>
      <w:pPr>
        <w:tabs>
          <w:tab w:val="num" w:pos="1440"/>
        </w:tabs>
        <w:ind w:left="1440" w:hanging="360"/>
      </w:pPr>
      <w:rPr>
        <w:rFonts w:ascii="Arial" w:hAnsi="Arial" w:hint="default"/>
      </w:rPr>
    </w:lvl>
    <w:lvl w:ilvl="2" w:tplc="89ECA0B2">
      <w:start w:val="206"/>
      <w:numFmt w:val="bullet"/>
      <w:lvlText w:val="•"/>
      <w:lvlJc w:val="left"/>
      <w:pPr>
        <w:tabs>
          <w:tab w:val="num" w:pos="2160"/>
        </w:tabs>
        <w:ind w:left="2160" w:hanging="360"/>
      </w:pPr>
      <w:rPr>
        <w:rFonts w:ascii="Arial" w:hAnsi="Arial" w:hint="default"/>
      </w:rPr>
    </w:lvl>
    <w:lvl w:ilvl="3" w:tplc="7D9C6AC0">
      <w:start w:val="206"/>
      <w:numFmt w:val="bullet"/>
      <w:lvlText w:val="–"/>
      <w:lvlJc w:val="left"/>
      <w:pPr>
        <w:tabs>
          <w:tab w:val="num" w:pos="2880"/>
        </w:tabs>
        <w:ind w:left="2880" w:hanging="360"/>
      </w:pPr>
      <w:rPr>
        <w:rFonts w:ascii="Arial" w:hAnsi="Arial" w:hint="default"/>
      </w:rPr>
    </w:lvl>
    <w:lvl w:ilvl="4" w:tplc="A6942FE4" w:tentative="1">
      <w:start w:val="1"/>
      <w:numFmt w:val="bullet"/>
      <w:lvlText w:val="–"/>
      <w:lvlJc w:val="left"/>
      <w:pPr>
        <w:tabs>
          <w:tab w:val="num" w:pos="3600"/>
        </w:tabs>
        <w:ind w:left="3600" w:hanging="360"/>
      </w:pPr>
      <w:rPr>
        <w:rFonts w:ascii="Arial" w:hAnsi="Arial" w:hint="default"/>
      </w:rPr>
    </w:lvl>
    <w:lvl w:ilvl="5" w:tplc="B07AB8DC" w:tentative="1">
      <w:start w:val="1"/>
      <w:numFmt w:val="bullet"/>
      <w:lvlText w:val="–"/>
      <w:lvlJc w:val="left"/>
      <w:pPr>
        <w:tabs>
          <w:tab w:val="num" w:pos="4320"/>
        </w:tabs>
        <w:ind w:left="4320" w:hanging="360"/>
      </w:pPr>
      <w:rPr>
        <w:rFonts w:ascii="Arial" w:hAnsi="Arial" w:hint="default"/>
      </w:rPr>
    </w:lvl>
    <w:lvl w:ilvl="6" w:tplc="4734E7DA" w:tentative="1">
      <w:start w:val="1"/>
      <w:numFmt w:val="bullet"/>
      <w:lvlText w:val="–"/>
      <w:lvlJc w:val="left"/>
      <w:pPr>
        <w:tabs>
          <w:tab w:val="num" w:pos="5040"/>
        </w:tabs>
        <w:ind w:left="5040" w:hanging="360"/>
      </w:pPr>
      <w:rPr>
        <w:rFonts w:ascii="Arial" w:hAnsi="Arial" w:hint="default"/>
      </w:rPr>
    </w:lvl>
    <w:lvl w:ilvl="7" w:tplc="2326EC5C" w:tentative="1">
      <w:start w:val="1"/>
      <w:numFmt w:val="bullet"/>
      <w:lvlText w:val="–"/>
      <w:lvlJc w:val="left"/>
      <w:pPr>
        <w:tabs>
          <w:tab w:val="num" w:pos="5760"/>
        </w:tabs>
        <w:ind w:left="5760" w:hanging="360"/>
      </w:pPr>
      <w:rPr>
        <w:rFonts w:ascii="Arial" w:hAnsi="Arial" w:hint="default"/>
      </w:rPr>
    </w:lvl>
    <w:lvl w:ilvl="8" w:tplc="49DE444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4CC6AE3"/>
    <w:multiLevelType w:val="multilevel"/>
    <w:tmpl w:val="11067410"/>
    <w:lvl w:ilvl="0">
      <w:start w:val="1"/>
      <w:numFmt w:val="decimal"/>
      <w:lvlText w:val="%1."/>
      <w:lvlJc w:val="left"/>
      <w:pPr>
        <w:ind w:left="425" w:hanging="425"/>
      </w:pPr>
    </w:lvl>
    <w:lvl w:ilvl="1">
      <w:start w:val="1"/>
      <w:numFmt w:val="decimal"/>
      <w:lvlText w:val="%1.%2."/>
      <w:lvlJc w:val="left"/>
      <w:pPr>
        <w:ind w:left="567" w:hanging="567"/>
      </w:pPr>
      <w:rPr>
        <w:color w:val="000000" w:themeColor="text1"/>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58B73482"/>
    <w:multiLevelType w:val="hybridMultilevel"/>
    <w:tmpl w:val="FDDC81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CB67218"/>
    <w:multiLevelType w:val="hybridMultilevel"/>
    <w:tmpl w:val="B8FC4B06"/>
    <w:lvl w:ilvl="0" w:tplc="7448832A">
      <w:start w:val="1"/>
      <w:numFmt w:val="bullet"/>
      <w:lvlText w:val="•"/>
      <w:lvlJc w:val="left"/>
      <w:pPr>
        <w:tabs>
          <w:tab w:val="num" w:pos="644"/>
        </w:tabs>
        <w:ind w:left="644" w:hanging="360"/>
      </w:pPr>
      <w:rPr>
        <w:rFonts w:ascii="Arial" w:hAnsi="Arial" w:hint="default"/>
      </w:rPr>
    </w:lvl>
    <w:lvl w:ilvl="1" w:tplc="71F2E390">
      <w:start w:val="206"/>
      <w:numFmt w:val="bullet"/>
      <w:lvlText w:val="–"/>
      <w:lvlJc w:val="left"/>
      <w:pPr>
        <w:tabs>
          <w:tab w:val="num" w:pos="1364"/>
        </w:tabs>
        <w:ind w:left="1364" w:hanging="360"/>
      </w:pPr>
      <w:rPr>
        <w:rFonts w:ascii="Arial" w:hAnsi="Arial" w:hint="default"/>
      </w:rPr>
    </w:lvl>
    <w:lvl w:ilvl="2" w:tplc="9AFC4846">
      <w:start w:val="206"/>
      <w:numFmt w:val="bullet"/>
      <w:lvlText w:val="•"/>
      <w:lvlJc w:val="left"/>
      <w:pPr>
        <w:tabs>
          <w:tab w:val="num" w:pos="2084"/>
        </w:tabs>
        <w:ind w:left="2084" w:hanging="360"/>
      </w:pPr>
      <w:rPr>
        <w:rFonts w:ascii="Arial" w:hAnsi="Arial" w:hint="default"/>
      </w:rPr>
    </w:lvl>
    <w:lvl w:ilvl="3" w:tplc="F7C00984">
      <w:start w:val="206"/>
      <w:numFmt w:val="bullet"/>
      <w:lvlText w:val="–"/>
      <w:lvlJc w:val="left"/>
      <w:pPr>
        <w:tabs>
          <w:tab w:val="num" w:pos="2804"/>
        </w:tabs>
        <w:ind w:left="2804" w:hanging="360"/>
      </w:pPr>
      <w:rPr>
        <w:rFonts w:ascii="Arial" w:hAnsi="Arial" w:hint="default"/>
      </w:rPr>
    </w:lvl>
    <w:lvl w:ilvl="4" w:tplc="6FCA22E6" w:tentative="1">
      <w:start w:val="1"/>
      <w:numFmt w:val="bullet"/>
      <w:lvlText w:val="•"/>
      <w:lvlJc w:val="left"/>
      <w:pPr>
        <w:tabs>
          <w:tab w:val="num" w:pos="3524"/>
        </w:tabs>
        <w:ind w:left="3524" w:hanging="360"/>
      </w:pPr>
      <w:rPr>
        <w:rFonts w:ascii="Arial" w:hAnsi="Arial" w:hint="default"/>
      </w:rPr>
    </w:lvl>
    <w:lvl w:ilvl="5" w:tplc="2778A12E" w:tentative="1">
      <w:start w:val="1"/>
      <w:numFmt w:val="bullet"/>
      <w:lvlText w:val="•"/>
      <w:lvlJc w:val="left"/>
      <w:pPr>
        <w:tabs>
          <w:tab w:val="num" w:pos="4244"/>
        </w:tabs>
        <w:ind w:left="4244" w:hanging="360"/>
      </w:pPr>
      <w:rPr>
        <w:rFonts w:ascii="Arial" w:hAnsi="Arial" w:hint="default"/>
      </w:rPr>
    </w:lvl>
    <w:lvl w:ilvl="6" w:tplc="FD0422E6" w:tentative="1">
      <w:start w:val="1"/>
      <w:numFmt w:val="bullet"/>
      <w:lvlText w:val="•"/>
      <w:lvlJc w:val="left"/>
      <w:pPr>
        <w:tabs>
          <w:tab w:val="num" w:pos="4964"/>
        </w:tabs>
        <w:ind w:left="4964" w:hanging="360"/>
      </w:pPr>
      <w:rPr>
        <w:rFonts w:ascii="Arial" w:hAnsi="Arial" w:hint="default"/>
      </w:rPr>
    </w:lvl>
    <w:lvl w:ilvl="7" w:tplc="4ECA028A" w:tentative="1">
      <w:start w:val="1"/>
      <w:numFmt w:val="bullet"/>
      <w:lvlText w:val="•"/>
      <w:lvlJc w:val="left"/>
      <w:pPr>
        <w:tabs>
          <w:tab w:val="num" w:pos="5684"/>
        </w:tabs>
        <w:ind w:left="5684" w:hanging="360"/>
      </w:pPr>
      <w:rPr>
        <w:rFonts w:ascii="Arial" w:hAnsi="Arial" w:hint="default"/>
      </w:rPr>
    </w:lvl>
    <w:lvl w:ilvl="8" w:tplc="B6EE5760" w:tentative="1">
      <w:start w:val="1"/>
      <w:numFmt w:val="bullet"/>
      <w:lvlText w:val="•"/>
      <w:lvlJc w:val="left"/>
      <w:pPr>
        <w:tabs>
          <w:tab w:val="num" w:pos="6404"/>
        </w:tabs>
        <w:ind w:left="6404" w:hanging="360"/>
      </w:pPr>
      <w:rPr>
        <w:rFonts w:ascii="Arial" w:hAnsi="Arial" w:hint="default"/>
      </w:rPr>
    </w:lvl>
  </w:abstractNum>
  <w:abstractNum w:abstractNumId="15" w15:restartNumberingAfterBreak="0">
    <w:nsid w:val="5E42527C"/>
    <w:multiLevelType w:val="hybridMultilevel"/>
    <w:tmpl w:val="672EB546"/>
    <w:lvl w:ilvl="0" w:tplc="BF06E05C">
      <w:start w:val="1"/>
      <w:numFmt w:val="bullet"/>
      <w:lvlText w:val="•"/>
      <w:lvlJc w:val="left"/>
      <w:pPr>
        <w:tabs>
          <w:tab w:val="num" w:pos="644"/>
        </w:tabs>
        <w:ind w:left="644" w:hanging="360"/>
      </w:pPr>
      <w:rPr>
        <w:rFonts w:ascii="Arial" w:hAnsi="Arial" w:hint="default"/>
      </w:rPr>
    </w:lvl>
    <w:lvl w:ilvl="1" w:tplc="CDE2F98C">
      <w:start w:val="1"/>
      <w:numFmt w:val="bullet"/>
      <w:lvlText w:val="•"/>
      <w:lvlJc w:val="left"/>
      <w:pPr>
        <w:tabs>
          <w:tab w:val="num" w:pos="1364"/>
        </w:tabs>
        <w:ind w:left="1364" w:hanging="360"/>
      </w:pPr>
      <w:rPr>
        <w:rFonts w:ascii="Arial" w:hAnsi="Arial" w:hint="default"/>
      </w:rPr>
    </w:lvl>
    <w:lvl w:ilvl="2" w:tplc="370E5D0C">
      <w:start w:val="1"/>
      <w:numFmt w:val="bullet"/>
      <w:lvlText w:val="•"/>
      <w:lvlJc w:val="left"/>
      <w:pPr>
        <w:tabs>
          <w:tab w:val="num" w:pos="2084"/>
        </w:tabs>
        <w:ind w:left="2084" w:hanging="360"/>
      </w:pPr>
      <w:rPr>
        <w:rFonts w:ascii="Arial" w:hAnsi="Arial" w:hint="default"/>
      </w:rPr>
    </w:lvl>
    <w:lvl w:ilvl="3" w:tplc="FBB86910">
      <w:start w:val="110"/>
      <w:numFmt w:val="bullet"/>
      <w:lvlText w:val="–"/>
      <w:lvlJc w:val="left"/>
      <w:pPr>
        <w:tabs>
          <w:tab w:val="num" w:pos="2804"/>
        </w:tabs>
        <w:ind w:left="2804" w:hanging="360"/>
      </w:pPr>
      <w:rPr>
        <w:rFonts w:ascii="Arial" w:hAnsi="Arial" w:hint="default"/>
      </w:rPr>
    </w:lvl>
    <w:lvl w:ilvl="4" w:tplc="F826944C" w:tentative="1">
      <w:start w:val="1"/>
      <w:numFmt w:val="bullet"/>
      <w:lvlText w:val="•"/>
      <w:lvlJc w:val="left"/>
      <w:pPr>
        <w:tabs>
          <w:tab w:val="num" w:pos="3524"/>
        </w:tabs>
        <w:ind w:left="3524" w:hanging="360"/>
      </w:pPr>
      <w:rPr>
        <w:rFonts w:ascii="Arial" w:hAnsi="Arial" w:hint="default"/>
      </w:rPr>
    </w:lvl>
    <w:lvl w:ilvl="5" w:tplc="BCAA5F56" w:tentative="1">
      <w:start w:val="1"/>
      <w:numFmt w:val="bullet"/>
      <w:lvlText w:val="•"/>
      <w:lvlJc w:val="left"/>
      <w:pPr>
        <w:tabs>
          <w:tab w:val="num" w:pos="4244"/>
        </w:tabs>
        <w:ind w:left="4244" w:hanging="360"/>
      </w:pPr>
      <w:rPr>
        <w:rFonts w:ascii="Arial" w:hAnsi="Arial" w:hint="default"/>
      </w:rPr>
    </w:lvl>
    <w:lvl w:ilvl="6" w:tplc="F2DEE6A0" w:tentative="1">
      <w:start w:val="1"/>
      <w:numFmt w:val="bullet"/>
      <w:lvlText w:val="•"/>
      <w:lvlJc w:val="left"/>
      <w:pPr>
        <w:tabs>
          <w:tab w:val="num" w:pos="4964"/>
        </w:tabs>
        <w:ind w:left="4964" w:hanging="360"/>
      </w:pPr>
      <w:rPr>
        <w:rFonts w:ascii="Arial" w:hAnsi="Arial" w:hint="default"/>
      </w:rPr>
    </w:lvl>
    <w:lvl w:ilvl="7" w:tplc="349A7176" w:tentative="1">
      <w:start w:val="1"/>
      <w:numFmt w:val="bullet"/>
      <w:lvlText w:val="•"/>
      <w:lvlJc w:val="left"/>
      <w:pPr>
        <w:tabs>
          <w:tab w:val="num" w:pos="5684"/>
        </w:tabs>
        <w:ind w:left="5684" w:hanging="360"/>
      </w:pPr>
      <w:rPr>
        <w:rFonts w:ascii="Arial" w:hAnsi="Arial" w:hint="default"/>
      </w:rPr>
    </w:lvl>
    <w:lvl w:ilvl="8" w:tplc="30885B44" w:tentative="1">
      <w:start w:val="1"/>
      <w:numFmt w:val="bullet"/>
      <w:lvlText w:val="•"/>
      <w:lvlJc w:val="left"/>
      <w:pPr>
        <w:tabs>
          <w:tab w:val="num" w:pos="6404"/>
        </w:tabs>
        <w:ind w:left="6404" w:hanging="360"/>
      </w:pPr>
      <w:rPr>
        <w:rFonts w:ascii="Arial" w:hAnsi="Arial" w:hint="default"/>
      </w:rPr>
    </w:lvl>
  </w:abstractNum>
  <w:abstractNum w:abstractNumId="16" w15:restartNumberingAfterBreak="0">
    <w:nsid w:val="608F2BB4"/>
    <w:multiLevelType w:val="hybridMultilevel"/>
    <w:tmpl w:val="825EC196"/>
    <w:lvl w:ilvl="0" w:tplc="2BB0435C">
      <w:start w:val="1"/>
      <w:numFmt w:val="bullet"/>
      <w:lvlText w:val="•"/>
      <w:lvlJc w:val="left"/>
      <w:pPr>
        <w:tabs>
          <w:tab w:val="num" w:pos="644"/>
        </w:tabs>
        <w:ind w:left="644" w:hanging="360"/>
      </w:pPr>
      <w:rPr>
        <w:rFonts w:ascii="Arial" w:hAnsi="Arial" w:hint="default"/>
      </w:rPr>
    </w:lvl>
    <w:lvl w:ilvl="1" w:tplc="AEFA42B4">
      <w:start w:val="1"/>
      <w:numFmt w:val="bullet"/>
      <w:lvlText w:val="•"/>
      <w:lvlJc w:val="left"/>
      <w:pPr>
        <w:tabs>
          <w:tab w:val="num" w:pos="1364"/>
        </w:tabs>
        <w:ind w:left="1364" w:hanging="360"/>
      </w:pPr>
      <w:rPr>
        <w:rFonts w:ascii="Arial" w:hAnsi="Arial" w:hint="default"/>
      </w:rPr>
    </w:lvl>
    <w:lvl w:ilvl="2" w:tplc="888E2A7C">
      <w:start w:val="1"/>
      <w:numFmt w:val="bullet"/>
      <w:lvlText w:val="•"/>
      <w:lvlJc w:val="left"/>
      <w:pPr>
        <w:tabs>
          <w:tab w:val="num" w:pos="2084"/>
        </w:tabs>
        <w:ind w:left="2084" w:hanging="360"/>
      </w:pPr>
      <w:rPr>
        <w:rFonts w:ascii="Arial" w:hAnsi="Arial" w:hint="default"/>
      </w:rPr>
    </w:lvl>
    <w:lvl w:ilvl="3" w:tplc="2C286474">
      <w:start w:val="206"/>
      <w:numFmt w:val="bullet"/>
      <w:lvlText w:val="–"/>
      <w:lvlJc w:val="left"/>
      <w:pPr>
        <w:tabs>
          <w:tab w:val="num" w:pos="2804"/>
        </w:tabs>
        <w:ind w:left="2804" w:hanging="360"/>
      </w:pPr>
      <w:rPr>
        <w:rFonts w:ascii="Arial" w:hAnsi="Arial" w:hint="default"/>
      </w:rPr>
    </w:lvl>
    <w:lvl w:ilvl="4" w:tplc="36C81C16" w:tentative="1">
      <w:start w:val="1"/>
      <w:numFmt w:val="bullet"/>
      <w:lvlText w:val="•"/>
      <w:lvlJc w:val="left"/>
      <w:pPr>
        <w:tabs>
          <w:tab w:val="num" w:pos="3524"/>
        </w:tabs>
        <w:ind w:left="3524" w:hanging="360"/>
      </w:pPr>
      <w:rPr>
        <w:rFonts w:ascii="Arial" w:hAnsi="Arial" w:hint="default"/>
      </w:rPr>
    </w:lvl>
    <w:lvl w:ilvl="5" w:tplc="EFD45492" w:tentative="1">
      <w:start w:val="1"/>
      <w:numFmt w:val="bullet"/>
      <w:lvlText w:val="•"/>
      <w:lvlJc w:val="left"/>
      <w:pPr>
        <w:tabs>
          <w:tab w:val="num" w:pos="4244"/>
        </w:tabs>
        <w:ind w:left="4244" w:hanging="360"/>
      </w:pPr>
      <w:rPr>
        <w:rFonts w:ascii="Arial" w:hAnsi="Arial" w:hint="default"/>
      </w:rPr>
    </w:lvl>
    <w:lvl w:ilvl="6" w:tplc="C660F154" w:tentative="1">
      <w:start w:val="1"/>
      <w:numFmt w:val="bullet"/>
      <w:lvlText w:val="•"/>
      <w:lvlJc w:val="left"/>
      <w:pPr>
        <w:tabs>
          <w:tab w:val="num" w:pos="4964"/>
        </w:tabs>
        <w:ind w:left="4964" w:hanging="360"/>
      </w:pPr>
      <w:rPr>
        <w:rFonts w:ascii="Arial" w:hAnsi="Arial" w:hint="default"/>
      </w:rPr>
    </w:lvl>
    <w:lvl w:ilvl="7" w:tplc="D1764A3A" w:tentative="1">
      <w:start w:val="1"/>
      <w:numFmt w:val="bullet"/>
      <w:lvlText w:val="•"/>
      <w:lvlJc w:val="left"/>
      <w:pPr>
        <w:tabs>
          <w:tab w:val="num" w:pos="5684"/>
        </w:tabs>
        <w:ind w:left="5684" w:hanging="360"/>
      </w:pPr>
      <w:rPr>
        <w:rFonts w:ascii="Arial" w:hAnsi="Arial" w:hint="default"/>
      </w:rPr>
    </w:lvl>
    <w:lvl w:ilvl="8" w:tplc="0D6E714E" w:tentative="1">
      <w:start w:val="1"/>
      <w:numFmt w:val="bullet"/>
      <w:lvlText w:val="•"/>
      <w:lvlJc w:val="left"/>
      <w:pPr>
        <w:tabs>
          <w:tab w:val="num" w:pos="6404"/>
        </w:tabs>
        <w:ind w:left="6404" w:hanging="360"/>
      </w:pPr>
      <w:rPr>
        <w:rFonts w:ascii="Arial" w:hAnsi="Arial" w:hint="default"/>
      </w:rPr>
    </w:lvl>
  </w:abstractNum>
  <w:abstractNum w:abstractNumId="17" w15:restartNumberingAfterBreak="0">
    <w:nsid w:val="61EC67A2"/>
    <w:multiLevelType w:val="hybridMultilevel"/>
    <w:tmpl w:val="EF482A9E"/>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8" w15:restartNumberingAfterBreak="0">
    <w:nsid w:val="69DD0DF2"/>
    <w:multiLevelType w:val="hybridMultilevel"/>
    <w:tmpl w:val="2EFE1AA4"/>
    <w:lvl w:ilvl="0" w:tplc="2FF42842">
      <w:start w:val="1"/>
      <w:numFmt w:val="bullet"/>
      <w:lvlText w:val=""/>
      <w:lvlJc w:val="left"/>
      <w:pPr>
        <w:ind w:left="704" w:hanging="420"/>
      </w:pPr>
      <w:rPr>
        <w:rFonts w:ascii="Wingdings" w:hAnsi="Wingdings" w:hint="default"/>
      </w:rPr>
    </w:lvl>
    <w:lvl w:ilvl="1" w:tplc="B31A5CE6">
      <w:start w:val="1"/>
      <w:numFmt w:val="bullet"/>
      <w:lvlText w:val="▪"/>
      <w:lvlJc w:val="left"/>
      <w:pPr>
        <w:ind w:left="1124" w:hanging="420"/>
      </w:pPr>
      <w:rPr>
        <w:rFonts w:ascii="Calibri" w:hAnsi="Calibri" w:hint="default"/>
      </w:rPr>
    </w:lvl>
    <w:lvl w:ilvl="2" w:tplc="0A34DD6C">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6CC3457B"/>
    <w:multiLevelType w:val="hybridMultilevel"/>
    <w:tmpl w:val="79566712"/>
    <w:lvl w:ilvl="0" w:tplc="BEB244E2">
      <w:start w:val="1"/>
      <w:numFmt w:val="bullet"/>
      <w:lvlText w:val="–"/>
      <w:lvlJc w:val="left"/>
      <w:pPr>
        <w:tabs>
          <w:tab w:val="num" w:pos="720"/>
        </w:tabs>
        <w:ind w:left="720" w:hanging="360"/>
      </w:pPr>
      <w:rPr>
        <w:rFonts w:ascii="Arial" w:hAnsi="Arial" w:hint="default"/>
      </w:rPr>
    </w:lvl>
    <w:lvl w:ilvl="1" w:tplc="ECC60D9A">
      <w:start w:val="1"/>
      <w:numFmt w:val="bullet"/>
      <w:lvlText w:val="–"/>
      <w:lvlJc w:val="left"/>
      <w:pPr>
        <w:tabs>
          <w:tab w:val="num" w:pos="1440"/>
        </w:tabs>
        <w:ind w:left="1440" w:hanging="360"/>
      </w:pPr>
      <w:rPr>
        <w:rFonts w:ascii="Arial" w:hAnsi="Arial" w:hint="default"/>
      </w:rPr>
    </w:lvl>
    <w:lvl w:ilvl="2" w:tplc="3A32177C">
      <w:start w:val="206"/>
      <w:numFmt w:val="bullet"/>
      <w:lvlText w:val="•"/>
      <w:lvlJc w:val="left"/>
      <w:pPr>
        <w:tabs>
          <w:tab w:val="num" w:pos="2160"/>
        </w:tabs>
        <w:ind w:left="2160" w:hanging="360"/>
      </w:pPr>
      <w:rPr>
        <w:rFonts w:ascii="Arial" w:hAnsi="Arial" w:hint="default"/>
      </w:rPr>
    </w:lvl>
    <w:lvl w:ilvl="3" w:tplc="4B58C7E0">
      <w:start w:val="206"/>
      <w:numFmt w:val="bullet"/>
      <w:lvlText w:val="–"/>
      <w:lvlJc w:val="left"/>
      <w:pPr>
        <w:tabs>
          <w:tab w:val="num" w:pos="2880"/>
        </w:tabs>
        <w:ind w:left="2880" w:hanging="360"/>
      </w:pPr>
      <w:rPr>
        <w:rFonts w:ascii="Arial" w:hAnsi="Arial" w:hint="default"/>
      </w:rPr>
    </w:lvl>
    <w:lvl w:ilvl="4" w:tplc="8E7498DA" w:tentative="1">
      <w:start w:val="1"/>
      <w:numFmt w:val="bullet"/>
      <w:lvlText w:val="–"/>
      <w:lvlJc w:val="left"/>
      <w:pPr>
        <w:tabs>
          <w:tab w:val="num" w:pos="3600"/>
        </w:tabs>
        <w:ind w:left="3600" w:hanging="360"/>
      </w:pPr>
      <w:rPr>
        <w:rFonts w:ascii="Arial" w:hAnsi="Arial" w:hint="default"/>
      </w:rPr>
    </w:lvl>
    <w:lvl w:ilvl="5" w:tplc="844E1F5E" w:tentative="1">
      <w:start w:val="1"/>
      <w:numFmt w:val="bullet"/>
      <w:lvlText w:val="–"/>
      <w:lvlJc w:val="left"/>
      <w:pPr>
        <w:tabs>
          <w:tab w:val="num" w:pos="4320"/>
        </w:tabs>
        <w:ind w:left="4320" w:hanging="360"/>
      </w:pPr>
      <w:rPr>
        <w:rFonts w:ascii="Arial" w:hAnsi="Arial" w:hint="default"/>
      </w:rPr>
    </w:lvl>
    <w:lvl w:ilvl="6" w:tplc="D0CA5C8E" w:tentative="1">
      <w:start w:val="1"/>
      <w:numFmt w:val="bullet"/>
      <w:lvlText w:val="–"/>
      <w:lvlJc w:val="left"/>
      <w:pPr>
        <w:tabs>
          <w:tab w:val="num" w:pos="5040"/>
        </w:tabs>
        <w:ind w:left="5040" w:hanging="360"/>
      </w:pPr>
      <w:rPr>
        <w:rFonts w:ascii="Arial" w:hAnsi="Arial" w:hint="default"/>
      </w:rPr>
    </w:lvl>
    <w:lvl w:ilvl="7" w:tplc="2FD681B0" w:tentative="1">
      <w:start w:val="1"/>
      <w:numFmt w:val="bullet"/>
      <w:lvlText w:val="–"/>
      <w:lvlJc w:val="left"/>
      <w:pPr>
        <w:tabs>
          <w:tab w:val="num" w:pos="5760"/>
        </w:tabs>
        <w:ind w:left="5760" w:hanging="360"/>
      </w:pPr>
      <w:rPr>
        <w:rFonts w:ascii="Arial" w:hAnsi="Arial" w:hint="default"/>
      </w:rPr>
    </w:lvl>
    <w:lvl w:ilvl="8" w:tplc="D500149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3833577"/>
    <w:multiLevelType w:val="hybridMultilevel"/>
    <w:tmpl w:val="C2281974"/>
    <w:lvl w:ilvl="0" w:tplc="CE507928">
      <w:start w:val="1"/>
      <w:numFmt w:val="bullet"/>
      <w:lvlText w:val="•"/>
      <w:lvlJc w:val="left"/>
      <w:pPr>
        <w:tabs>
          <w:tab w:val="num" w:pos="720"/>
        </w:tabs>
        <w:ind w:left="720" w:hanging="360"/>
      </w:pPr>
      <w:rPr>
        <w:rFonts w:ascii="Arial" w:hAnsi="Arial" w:hint="default"/>
      </w:rPr>
    </w:lvl>
    <w:lvl w:ilvl="1" w:tplc="8618DDDC" w:tentative="1">
      <w:start w:val="1"/>
      <w:numFmt w:val="bullet"/>
      <w:lvlText w:val="•"/>
      <w:lvlJc w:val="left"/>
      <w:pPr>
        <w:tabs>
          <w:tab w:val="num" w:pos="1440"/>
        </w:tabs>
        <w:ind w:left="1440" w:hanging="360"/>
      </w:pPr>
      <w:rPr>
        <w:rFonts w:ascii="Arial" w:hAnsi="Arial" w:hint="default"/>
      </w:rPr>
    </w:lvl>
    <w:lvl w:ilvl="2" w:tplc="D8DAC87A" w:tentative="1">
      <w:start w:val="1"/>
      <w:numFmt w:val="bullet"/>
      <w:lvlText w:val="•"/>
      <w:lvlJc w:val="left"/>
      <w:pPr>
        <w:tabs>
          <w:tab w:val="num" w:pos="2160"/>
        </w:tabs>
        <w:ind w:left="2160" w:hanging="360"/>
      </w:pPr>
      <w:rPr>
        <w:rFonts w:ascii="Arial" w:hAnsi="Arial" w:hint="default"/>
      </w:rPr>
    </w:lvl>
    <w:lvl w:ilvl="3" w:tplc="6F3480FC" w:tentative="1">
      <w:start w:val="1"/>
      <w:numFmt w:val="bullet"/>
      <w:lvlText w:val="•"/>
      <w:lvlJc w:val="left"/>
      <w:pPr>
        <w:tabs>
          <w:tab w:val="num" w:pos="2880"/>
        </w:tabs>
        <w:ind w:left="2880" w:hanging="360"/>
      </w:pPr>
      <w:rPr>
        <w:rFonts w:ascii="Arial" w:hAnsi="Arial" w:hint="default"/>
      </w:rPr>
    </w:lvl>
    <w:lvl w:ilvl="4" w:tplc="C4B279EC" w:tentative="1">
      <w:start w:val="1"/>
      <w:numFmt w:val="bullet"/>
      <w:lvlText w:val="•"/>
      <w:lvlJc w:val="left"/>
      <w:pPr>
        <w:tabs>
          <w:tab w:val="num" w:pos="3600"/>
        </w:tabs>
        <w:ind w:left="3600" w:hanging="360"/>
      </w:pPr>
      <w:rPr>
        <w:rFonts w:ascii="Arial" w:hAnsi="Arial" w:hint="default"/>
      </w:rPr>
    </w:lvl>
    <w:lvl w:ilvl="5" w:tplc="D3564502" w:tentative="1">
      <w:start w:val="1"/>
      <w:numFmt w:val="bullet"/>
      <w:lvlText w:val="•"/>
      <w:lvlJc w:val="left"/>
      <w:pPr>
        <w:tabs>
          <w:tab w:val="num" w:pos="4320"/>
        </w:tabs>
        <w:ind w:left="4320" w:hanging="360"/>
      </w:pPr>
      <w:rPr>
        <w:rFonts w:ascii="Arial" w:hAnsi="Arial" w:hint="default"/>
      </w:rPr>
    </w:lvl>
    <w:lvl w:ilvl="6" w:tplc="D0362AAA" w:tentative="1">
      <w:start w:val="1"/>
      <w:numFmt w:val="bullet"/>
      <w:lvlText w:val="•"/>
      <w:lvlJc w:val="left"/>
      <w:pPr>
        <w:tabs>
          <w:tab w:val="num" w:pos="5040"/>
        </w:tabs>
        <w:ind w:left="5040" w:hanging="360"/>
      </w:pPr>
      <w:rPr>
        <w:rFonts w:ascii="Arial" w:hAnsi="Arial" w:hint="default"/>
      </w:rPr>
    </w:lvl>
    <w:lvl w:ilvl="7" w:tplc="24CE638A" w:tentative="1">
      <w:start w:val="1"/>
      <w:numFmt w:val="bullet"/>
      <w:lvlText w:val="•"/>
      <w:lvlJc w:val="left"/>
      <w:pPr>
        <w:tabs>
          <w:tab w:val="num" w:pos="5760"/>
        </w:tabs>
        <w:ind w:left="5760" w:hanging="360"/>
      </w:pPr>
      <w:rPr>
        <w:rFonts w:ascii="Arial" w:hAnsi="Arial" w:hint="default"/>
      </w:rPr>
    </w:lvl>
    <w:lvl w:ilvl="8" w:tplc="1AD6FC4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48A12AC"/>
    <w:multiLevelType w:val="hybridMultilevel"/>
    <w:tmpl w:val="FFAAC8D2"/>
    <w:lvl w:ilvl="0" w:tplc="C4AA6692">
      <w:start w:val="1"/>
      <w:numFmt w:val="bullet"/>
      <w:lvlText w:val="–"/>
      <w:lvlJc w:val="left"/>
      <w:pPr>
        <w:tabs>
          <w:tab w:val="num" w:pos="720"/>
        </w:tabs>
        <w:ind w:left="720" w:hanging="360"/>
      </w:pPr>
      <w:rPr>
        <w:rFonts w:ascii="Arial" w:hAnsi="Arial" w:hint="default"/>
      </w:rPr>
    </w:lvl>
    <w:lvl w:ilvl="1" w:tplc="5E902F34">
      <w:start w:val="1"/>
      <w:numFmt w:val="bullet"/>
      <w:lvlText w:val="–"/>
      <w:lvlJc w:val="left"/>
      <w:pPr>
        <w:tabs>
          <w:tab w:val="num" w:pos="1440"/>
        </w:tabs>
        <w:ind w:left="1440" w:hanging="360"/>
      </w:pPr>
      <w:rPr>
        <w:rFonts w:ascii="Arial" w:hAnsi="Arial" w:hint="default"/>
      </w:rPr>
    </w:lvl>
    <w:lvl w:ilvl="2" w:tplc="3182CB00">
      <w:start w:val="252"/>
      <w:numFmt w:val="bullet"/>
      <w:lvlText w:val="•"/>
      <w:lvlJc w:val="left"/>
      <w:pPr>
        <w:tabs>
          <w:tab w:val="num" w:pos="2160"/>
        </w:tabs>
        <w:ind w:left="2160" w:hanging="360"/>
      </w:pPr>
      <w:rPr>
        <w:rFonts w:ascii="Arial" w:hAnsi="Arial" w:hint="default"/>
      </w:rPr>
    </w:lvl>
    <w:lvl w:ilvl="3" w:tplc="47C81D0A" w:tentative="1">
      <w:start w:val="1"/>
      <w:numFmt w:val="bullet"/>
      <w:lvlText w:val="–"/>
      <w:lvlJc w:val="left"/>
      <w:pPr>
        <w:tabs>
          <w:tab w:val="num" w:pos="2880"/>
        </w:tabs>
        <w:ind w:left="2880" w:hanging="360"/>
      </w:pPr>
      <w:rPr>
        <w:rFonts w:ascii="Arial" w:hAnsi="Arial" w:hint="default"/>
      </w:rPr>
    </w:lvl>
    <w:lvl w:ilvl="4" w:tplc="5A68B8FC" w:tentative="1">
      <w:start w:val="1"/>
      <w:numFmt w:val="bullet"/>
      <w:lvlText w:val="–"/>
      <w:lvlJc w:val="left"/>
      <w:pPr>
        <w:tabs>
          <w:tab w:val="num" w:pos="3600"/>
        </w:tabs>
        <w:ind w:left="3600" w:hanging="360"/>
      </w:pPr>
      <w:rPr>
        <w:rFonts w:ascii="Arial" w:hAnsi="Arial" w:hint="default"/>
      </w:rPr>
    </w:lvl>
    <w:lvl w:ilvl="5" w:tplc="35FC53AC" w:tentative="1">
      <w:start w:val="1"/>
      <w:numFmt w:val="bullet"/>
      <w:lvlText w:val="–"/>
      <w:lvlJc w:val="left"/>
      <w:pPr>
        <w:tabs>
          <w:tab w:val="num" w:pos="4320"/>
        </w:tabs>
        <w:ind w:left="4320" w:hanging="360"/>
      </w:pPr>
      <w:rPr>
        <w:rFonts w:ascii="Arial" w:hAnsi="Arial" w:hint="default"/>
      </w:rPr>
    </w:lvl>
    <w:lvl w:ilvl="6" w:tplc="3DD44D1E" w:tentative="1">
      <w:start w:val="1"/>
      <w:numFmt w:val="bullet"/>
      <w:lvlText w:val="–"/>
      <w:lvlJc w:val="left"/>
      <w:pPr>
        <w:tabs>
          <w:tab w:val="num" w:pos="5040"/>
        </w:tabs>
        <w:ind w:left="5040" w:hanging="360"/>
      </w:pPr>
      <w:rPr>
        <w:rFonts w:ascii="Arial" w:hAnsi="Arial" w:hint="default"/>
      </w:rPr>
    </w:lvl>
    <w:lvl w:ilvl="7" w:tplc="00423600" w:tentative="1">
      <w:start w:val="1"/>
      <w:numFmt w:val="bullet"/>
      <w:lvlText w:val="–"/>
      <w:lvlJc w:val="left"/>
      <w:pPr>
        <w:tabs>
          <w:tab w:val="num" w:pos="5760"/>
        </w:tabs>
        <w:ind w:left="5760" w:hanging="360"/>
      </w:pPr>
      <w:rPr>
        <w:rFonts w:ascii="Arial" w:hAnsi="Arial" w:hint="default"/>
      </w:rPr>
    </w:lvl>
    <w:lvl w:ilvl="8" w:tplc="0C1AC5D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59C218D"/>
    <w:multiLevelType w:val="hybridMultilevel"/>
    <w:tmpl w:val="87AAF0E0"/>
    <w:lvl w:ilvl="0" w:tplc="8034EAE4">
      <w:start w:val="1"/>
      <w:numFmt w:val="bullet"/>
      <w:lvlText w:val="•"/>
      <w:lvlJc w:val="left"/>
      <w:pPr>
        <w:tabs>
          <w:tab w:val="num" w:pos="644"/>
        </w:tabs>
        <w:ind w:left="644" w:hanging="360"/>
      </w:pPr>
      <w:rPr>
        <w:rFonts w:ascii="Arial" w:hAnsi="Arial" w:hint="default"/>
      </w:rPr>
    </w:lvl>
    <w:lvl w:ilvl="1" w:tplc="B64E473C">
      <w:start w:val="206"/>
      <w:numFmt w:val="bullet"/>
      <w:lvlText w:val="–"/>
      <w:lvlJc w:val="left"/>
      <w:pPr>
        <w:tabs>
          <w:tab w:val="num" w:pos="1364"/>
        </w:tabs>
        <w:ind w:left="1364" w:hanging="360"/>
      </w:pPr>
      <w:rPr>
        <w:rFonts w:ascii="Arial" w:hAnsi="Arial" w:hint="default"/>
      </w:rPr>
    </w:lvl>
    <w:lvl w:ilvl="2" w:tplc="45005C44">
      <w:start w:val="206"/>
      <w:numFmt w:val="bullet"/>
      <w:lvlText w:val="•"/>
      <w:lvlJc w:val="left"/>
      <w:pPr>
        <w:tabs>
          <w:tab w:val="num" w:pos="2084"/>
        </w:tabs>
        <w:ind w:left="2084" w:hanging="360"/>
      </w:pPr>
      <w:rPr>
        <w:rFonts w:ascii="Arial" w:hAnsi="Arial" w:hint="default"/>
      </w:rPr>
    </w:lvl>
    <w:lvl w:ilvl="3" w:tplc="184A315C">
      <w:start w:val="206"/>
      <w:numFmt w:val="bullet"/>
      <w:lvlText w:val="–"/>
      <w:lvlJc w:val="left"/>
      <w:pPr>
        <w:tabs>
          <w:tab w:val="num" w:pos="2804"/>
        </w:tabs>
        <w:ind w:left="2804" w:hanging="360"/>
      </w:pPr>
      <w:rPr>
        <w:rFonts w:ascii="Arial" w:hAnsi="Arial" w:hint="default"/>
      </w:rPr>
    </w:lvl>
    <w:lvl w:ilvl="4" w:tplc="F1E69078" w:tentative="1">
      <w:start w:val="1"/>
      <w:numFmt w:val="bullet"/>
      <w:lvlText w:val="•"/>
      <w:lvlJc w:val="left"/>
      <w:pPr>
        <w:tabs>
          <w:tab w:val="num" w:pos="3524"/>
        </w:tabs>
        <w:ind w:left="3524" w:hanging="360"/>
      </w:pPr>
      <w:rPr>
        <w:rFonts w:ascii="Arial" w:hAnsi="Arial" w:hint="default"/>
      </w:rPr>
    </w:lvl>
    <w:lvl w:ilvl="5" w:tplc="D998231E" w:tentative="1">
      <w:start w:val="1"/>
      <w:numFmt w:val="bullet"/>
      <w:lvlText w:val="•"/>
      <w:lvlJc w:val="left"/>
      <w:pPr>
        <w:tabs>
          <w:tab w:val="num" w:pos="4244"/>
        </w:tabs>
        <w:ind w:left="4244" w:hanging="360"/>
      </w:pPr>
      <w:rPr>
        <w:rFonts w:ascii="Arial" w:hAnsi="Arial" w:hint="default"/>
      </w:rPr>
    </w:lvl>
    <w:lvl w:ilvl="6" w:tplc="AEE4CFA8" w:tentative="1">
      <w:start w:val="1"/>
      <w:numFmt w:val="bullet"/>
      <w:lvlText w:val="•"/>
      <w:lvlJc w:val="left"/>
      <w:pPr>
        <w:tabs>
          <w:tab w:val="num" w:pos="4964"/>
        </w:tabs>
        <w:ind w:left="4964" w:hanging="360"/>
      </w:pPr>
      <w:rPr>
        <w:rFonts w:ascii="Arial" w:hAnsi="Arial" w:hint="default"/>
      </w:rPr>
    </w:lvl>
    <w:lvl w:ilvl="7" w:tplc="FED4AEDE" w:tentative="1">
      <w:start w:val="1"/>
      <w:numFmt w:val="bullet"/>
      <w:lvlText w:val="•"/>
      <w:lvlJc w:val="left"/>
      <w:pPr>
        <w:tabs>
          <w:tab w:val="num" w:pos="5684"/>
        </w:tabs>
        <w:ind w:left="5684" w:hanging="360"/>
      </w:pPr>
      <w:rPr>
        <w:rFonts w:ascii="Arial" w:hAnsi="Arial" w:hint="default"/>
      </w:rPr>
    </w:lvl>
    <w:lvl w:ilvl="8" w:tplc="F078E9A4" w:tentative="1">
      <w:start w:val="1"/>
      <w:numFmt w:val="bullet"/>
      <w:lvlText w:val="•"/>
      <w:lvlJc w:val="left"/>
      <w:pPr>
        <w:tabs>
          <w:tab w:val="num" w:pos="6404"/>
        </w:tabs>
        <w:ind w:left="6404" w:hanging="360"/>
      </w:pPr>
      <w:rPr>
        <w:rFonts w:ascii="Arial" w:hAnsi="Arial" w:hint="default"/>
      </w:rPr>
    </w:lvl>
  </w:abstractNum>
  <w:abstractNum w:abstractNumId="23" w15:restartNumberingAfterBreak="0">
    <w:nsid w:val="75B91CB1"/>
    <w:multiLevelType w:val="hybridMultilevel"/>
    <w:tmpl w:val="2744CE92"/>
    <w:lvl w:ilvl="0" w:tplc="206ADE6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C220651"/>
    <w:multiLevelType w:val="hybridMultilevel"/>
    <w:tmpl w:val="0FFECEF4"/>
    <w:lvl w:ilvl="0" w:tplc="E8B65096">
      <w:start w:val="1"/>
      <w:numFmt w:val="bullet"/>
      <w:lvlText w:val="•"/>
      <w:lvlJc w:val="left"/>
      <w:pPr>
        <w:tabs>
          <w:tab w:val="num" w:pos="644"/>
        </w:tabs>
        <w:ind w:left="644" w:hanging="360"/>
      </w:pPr>
      <w:rPr>
        <w:rFonts w:ascii="Arial" w:hAnsi="Arial" w:hint="default"/>
      </w:rPr>
    </w:lvl>
    <w:lvl w:ilvl="1" w:tplc="1708F0EC">
      <w:start w:val="1"/>
      <w:numFmt w:val="bullet"/>
      <w:lvlText w:val="•"/>
      <w:lvlJc w:val="left"/>
      <w:pPr>
        <w:tabs>
          <w:tab w:val="num" w:pos="1364"/>
        </w:tabs>
        <w:ind w:left="1364" w:hanging="360"/>
      </w:pPr>
      <w:rPr>
        <w:rFonts w:ascii="Arial" w:hAnsi="Arial" w:hint="default"/>
      </w:rPr>
    </w:lvl>
    <w:lvl w:ilvl="2" w:tplc="1F264C66">
      <w:start w:val="1"/>
      <w:numFmt w:val="bullet"/>
      <w:lvlText w:val="•"/>
      <w:lvlJc w:val="left"/>
      <w:pPr>
        <w:tabs>
          <w:tab w:val="num" w:pos="2084"/>
        </w:tabs>
        <w:ind w:left="2084" w:hanging="360"/>
      </w:pPr>
      <w:rPr>
        <w:rFonts w:ascii="Arial" w:hAnsi="Arial" w:hint="default"/>
      </w:rPr>
    </w:lvl>
    <w:lvl w:ilvl="3" w:tplc="75687286">
      <w:start w:val="206"/>
      <w:numFmt w:val="bullet"/>
      <w:lvlText w:val="–"/>
      <w:lvlJc w:val="left"/>
      <w:pPr>
        <w:tabs>
          <w:tab w:val="num" w:pos="2804"/>
        </w:tabs>
        <w:ind w:left="2804" w:hanging="360"/>
      </w:pPr>
      <w:rPr>
        <w:rFonts w:ascii="Arial" w:hAnsi="Arial" w:hint="default"/>
      </w:rPr>
    </w:lvl>
    <w:lvl w:ilvl="4" w:tplc="FD228EE4" w:tentative="1">
      <w:start w:val="1"/>
      <w:numFmt w:val="bullet"/>
      <w:lvlText w:val="•"/>
      <w:lvlJc w:val="left"/>
      <w:pPr>
        <w:tabs>
          <w:tab w:val="num" w:pos="3524"/>
        </w:tabs>
        <w:ind w:left="3524" w:hanging="360"/>
      </w:pPr>
      <w:rPr>
        <w:rFonts w:ascii="Arial" w:hAnsi="Arial" w:hint="default"/>
      </w:rPr>
    </w:lvl>
    <w:lvl w:ilvl="5" w:tplc="3678FD46" w:tentative="1">
      <w:start w:val="1"/>
      <w:numFmt w:val="bullet"/>
      <w:lvlText w:val="•"/>
      <w:lvlJc w:val="left"/>
      <w:pPr>
        <w:tabs>
          <w:tab w:val="num" w:pos="4244"/>
        </w:tabs>
        <w:ind w:left="4244" w:hanging="360"/>
      </w:pPr>
      <w:rPr>
        <w:rFonts w:ascii="Arial" w:hAnsi="Arial" w:hint="default"/>
      </w:rPr>
    </w:lvl>
    <w:lvl w:ilvl="6" w:tplc="019C2DE0" w:tentative="1">
      <w:start w:val="1"/>
      <w:numFmt w:val="bullet"/>
      <w:lvlText w:val="•"/>
      <w:lvlJc w:val="left"/>
      <w:pPr>
        <w:tabs>
          <w:tab w:val="num" w:pos="4964"/>
        </w:tabs>
        <w:ind w:left="4964" w:hanging="360"/>
      </w:pPr>
      <w:rPr>
        <w:rFonts w:ascii="Arial" w:hAnsi="Arial" w:hint="default"/>
      </w:rPr>
    </w:lvl>
    <w:lvl w:ilvl="7" w:tplc="3D86D24E" w:tentative="1">
      <w:start w:val="1"/>
      <w:numFmt w:val="bullet"/>
      <w:lvlText w:val="•"/>
      <w:lvlJc w:val="left"/>
      <w:pPr>
        <w:tabs>
          <w:tab w:val="num" w:pos="5684"/>
        </w:tabs>
        <w:ind w:left="5684" w:hanging="360"/>
      </w:pPr>
      <w:rPr>
        <w:rFonts w:ascii="Arial" w:hAnsi="Arial" w:hint="default"/>
      </w:rPr>
    </w:lvl>
    <w:lvl w:ilvl="8" w:tplc="9C48F3C0" w:tentative="1">
      <w:start w:val="1"/>
      <w:numFmt w:val="bullet"/>
      <w:lvlText w:val="•"/>
      <w:lvlJc w:val="left"/>
      <w:pPr>
        <w:tabs>
          <w:tab w:val="num" w:pos="6404"/>
        </w:tabs>
        <w:ind w:left="6404" w:hanging="360"/>
      </w:pPr>
      <w:rPr>
        <w:rFonts w:ascii="Arial" w:hAnsi="Arial" w:hint="default"/>
      </w:rPr>
    </w:lvl>
  </w:abstractNum>
  <w:num w:numId="1">
    <w:abstractNumId w:val="12"/>
  </w:num>
  <w:num w:numId="2">
    <w:abstractNumId w:val="14"/>
  </w:num>
  <w:num w:numId="3">
    <w:abstractNumId w:val="16"/>
  </w:num>
  <w:num w:numId="4">
    <w:abstractNumId w:val="22"/>
  </w:num>
  <w:num w:numId="5">
    <w:abstractNumId w:val="21"/>
  </w:num>
  <w:num w:numId="6">
    <w:abstractNumId w:val="15"/>
  </w:num>
  <w:num w:numId="7">
    <w:abstractNumId w:val="20"/>
  </w:num>
  <w:num w:numId="8">
    <w:abstractNumId w:val="7"/>
  </w:num>
  <w:num w:numId="9">
    <w:abstractNumId w:val="11"/>
  </w:num>
  <w:num w:numId="10">
    <w:abstractNumId w:val="8"/>
  </w:num>
  <w:num w:numId="11">
    <w:abstractNumId w:val="2"/>
  </w:num>
  <w:num w:numId="12">
    <w:abstractNumId w:val="9"/>
  </w:num>
  <w:num w:numId="13">
    <w:abstractNumId w:val="23"/>
  </w:num>
  <w:num w:numId="14">
    <w:abstractNumId w:val="19"/>
  </w:num>
  <w:num w:numId="15">
    <w:abstractNumId w:val="24"/>
  </w:num>
  <w:num w:numId="16">
    <w:abstractNumId w:val="4"/>
  </w:num>
  <w:num w:numId="17">
    <w:abstractNumId w:val="13"/>
  </w:num>
  <w:num w:numId="18">
    <w:abstractNumId w:val="1"/>
  </w:num>
  <w:num w:numId="19">
    <w:abstractNumId w:val="18"/>
  </w:num>
  <w:num w:numId="20">
    <w:abstractNumId w:val="10"/>
  </w:num>
  <w:num w:numId="21">
    <w:abstractNumId w:val="3"/>
  </w:num>
  <w:num w:numId="22">
    <w:abstractNumId w:val="0"/>
  </w:num>
  <w:num w:numId="23">
    <w:abstractNumId w:val="5"/>
  </w:num>
  <w:num w:numId="24">
    <w:abstractNumId w:val="6"/>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1E2"/>
    <w:rsid w:val="000027ED"/>
    <w:rsid w:val="000034CD"/>
    <w:rsid w:val="0000371F"/>
    <w:rsid w:val="0000379E"/>
    <w:rsid w:val="000037AF"/>
    <w:rsid w:val="00003C52"/>
    <w:rsid w:val="000040BD"/>
    <w:rsid w:val="00004537"/>
    <w:rsid w:val="0000685F"/>
    <w:rsid w:val="000073C3"/>
    <w:rsid w:val="00007948"/>
    <w:rsid w:val="00010982"/>
    <w:rsid w:val="00011647"/>
    <w:rsid w:val="00011BF2"/>
    <w:rsid w:val="000128F2"/>
    <w:rsid w:val="00013771"/>
    <w:rsid w:val="00017799"/>
    <w:rsid w:val="00017D21"/>
    <w:rsid w:val="0002036D"/>
    <w:rsid w:val="00020852"/>
    <w:rsid w:val="0002191D"/>
    <w:rsid w:val="00021CC8"/>
    <w:rsid w:val="00021E68"/>
    <w:rsid w:val="000233B8"/>
    <w:rsid w:val="00023A17"/>
    <w:rsid w:val="00025905"/>
    <w:rsid w:val="000266A0"/>
    <w:rsid w:val="00027D1A"/>
    <w:rsid w:val="00030379"/>
    <w:rsid w:val="00030E6C"/>
    <w:rsid w:val="0003154D"/>
    <w:rsid w:val="00031C1D"/>
    <w:rsid w:val="00031C90"/>
    <w:rsid w:val="0003248B"/>
    <w:rsid w:val="00034C48"/>
    <w:rsid w:val="000419BA"/>
    <w:rsid w:val="00041A95"/>
    <w:rsid w:val="000427CB"/>
    <w:rsid w:val="000448C2"/>
    <w:rsid w:val="000456D7"/>
    <w:rsid w:val="00045CBD"/>
    <w:rsid w:val="00046408"/>
    <w:rsid w:val="00047943"/>
    <w:rsid w:val="00047DDF"/>
    <w:rsid w:val="00047EC7"/>
    <w:rsid w:val="0005300E"/>
    <w:rsid w:val="000554DC"/>
    <w:rsid w:val="00055F1F"/>
    <w:rsid w:val="000565C4"/>
    <w:rsid w:val="000601CD"/>
    <w:rsid w:val="000612D1"/>
    <w:rsid w:val="000621A8"/>
    <w:rsid w:val="00064B3E"/>
    <w:rsid w:val="00065F1C"/>
    <w:rsid w:val="00066891"/>
    <w:rsid w:val="0006768C"/>
    <w:rsid w:val="00067731"/>
    <w:rsid w:val="00071032"/>
    <w:rsid w:val="00073860"/>
    <w:rsid w:val="00075B66"/>
    <w:rsid w:val="000766B3"/>
    <w:rsid w:val="000820DA"/>
    <w:rsid w:val="000840C6"/>
    <w:rsid w:val="00085B82"/>
    <w:rsid w:val="00086E6E"/>
    <w:rsid w:val="00087322"/>
    <w:rsid w:val="000911E4"/>
    <w:rsid w:val="000913EC"/>
    <w:rsid w:val="00093E7E"/>
    <w:rsid w:val="00095722"/>
    <w:rsid w:val="00095795"/>
    <w:rsid w:val="000978C3"/>
    <w:rsid w:val="00097B52"/>
    <w:rsid w:val="00097D22"/>
    <w:rsid w:val="000A06CF"/>
    <w:rsid w:val="000A2959"/>
    <w:rsid w:val="000A2C7E"/>
    <w:rsid w:val="000A409E"/>
    <w:rsid w:val="000A45AC"/>
    <w:rsid w:val="000A5EF9"/>
    <w:rsid w:val="000A6235"/>
    <w:rsid w:val="000A65BC"/>
    <w:rsid w:val="000A6811"/>
    <w:rsid w:val="000A7F9C"/>
    <w:rsid w:val="000B0E72"/>
    <w:rsid w:val="000B465F"/>
    <w:rsid w:val="000B6115"/>
    <w:rsid w:val="000B6723"/>
    <w:rsid w:val="000B6E44"/>
    <w:rsid w:val="000B713E"/>
    <w:rsid w:val="000B733F"/>
    <w:rsid w:val="000B7D82"/>
    <w:rsid w:val="000C0142"/>
    <w:rsid w:val="000C082C"/>
    <w:rsid w:val="000C20DB"/>
    <w:rsid w:val="000C2D28"/>
    <w:rsid w:val="000C3691"/>
    <w:rsid w:val="000C37E4"/>
    <w:rsid w:val="000C5893"/>
    <w:rsid w:val="000C5FC4"/>
    <w:rsid w:val="000C710C"/>
    <w:rsid w:val="000D0AFE"/>
    <w:rsid w:val="000D1F67"/>
    <w:rsid w:val="000D380D"/>
    <w:rsid w:val="000D4510"/>
    <w:rsid w:val="000D5153"/>
    <w:rsid w:val="000D6CFC"/>
    <w:rsid w:val="000D718D"/>
    <w:rsid w:val="000D748C"/>
    <w:rsid w:val="000E01D4"/>
    <w:rsid w:val="000E198C"/>
    <w:rsid w:val="000E1D6A"/>
    <w:rsid w:val="000E2708"/>
    <w:rsid w:val="000E3D6D"/>
    <w:rsid w:val="000E434A"/>
    <w:rsid w:val="000E441C"/>
    <w:rsid w:val="000E6DEC"/>
    <w:rsid w:val="000F0698"/>
    <w:rsid w:val="000F22CE"/>
    <w:rsid w:val="000F2DF3"/>
    <w:rsid w:val="000F3C2A"/>
    <w:rsid w:val="000F3F08"/>
    <w:rsid w:val="000F5102"/>
    <w:rsid w:val="000F698B"/>
    <w:rsid w:val="000F6F65"/>
    <w:rsid w:val="000F7E86"/>
    <w:rsid w:val="000F7F3D"/>
    <w:rsid w:val="0010127A"/>
    <w:rsid w:val="001020BC"/>
    <w:rsid w:val="00103B38"/>
    <w:rsid w:val="00103D87"/>
    <w:rsid w:val="00106334"/>
    <w:rsid w:val="00106A9F"/>
    <w:rsid w:val="0010728D"/>
    <w:rsid w:val="001072A8"/>
    <w:rsid w:val="001073FF"/>
    <w:rsid w:val="0011424E"/>
    <w:rsid w:val="00115B49"/>
    <w:rsid w:val="00117291"/>
    <w:rsid w:val="00120AC1"/>
    <w:rsid w:val="00123571"/>
    <w:rsid w:val="00123B5C"/>
    <w:rsid w:val="00124082"/>
    <w:rsid w:val="00126264"/>
    <w:rsid w:val="001301B1"/>
    <w:rsid w:val="00130E89"/>
    <w:rsid w:val="00132D36"/>
    <w:rsid w:val="00134CB5"/>
    <w:rsid w:val="001357DA"/>
    <w:rsid w:val="00141A2F"/>
    <w:rsid w:val="00142339"/>
    <w:rsid w:val="00142771"/>
    <w:rsid w:val="00142E27"/>
    <w:rsid w:val="00145505"/>
    <w:rsid w:val="00152C08"/>
    <w:rsid w:val="00153528"/>
    <w:rsid w:val="00153DED"/>
    <w:rsid w:val="00153E28"/>
    <w:rsid w:val="00154A10"/>
    <w:rsid w:val="0015697F"/>
    <w:rsid w:val="00160A47"/>
    <w:rsid w:val="00160B00"/>
    <w:rsid w:val="001616C9"/>
    <w:rsid w:val="00162698"/>
    <w:rsid w:val="00162F78"/>
    <w:rsid w:val="0016310D"/>
    <w:rsid w:val="001643AC"/>
    <w:rsid w:val="00165362"/>
    <w:rsid w:val="001654B3"/>
    <w:rsid w:val="00170344"/>
    <w:rsid w:val="001708D0"/>
    <w:rsid w:val="00171D07"/>
    <w:rsid w:val="00172994"/>
    <w:rsid w:val="00173A44"/>
    <w:rsid w:val="0017516C"/>
    <w:rsid w:val="001751BF"/>
    <w:rsid w:val="0017539A"/>
    <w:rsid w:val="00175AB9"/>
    <w:rsid w:val="00181060"/>
    <w:rsid w:val="00181D66"/>
    <w:rsid w:val="00182304"/>
    <w:rsid w:val="0018379B"/>
    <w:rsid w:val="001848A8"/>
    <w:rsid w:val="00184EFC"/>
    <w:rsid w:val="0018585B"/>
    <w:rsid w:val="001918D7"/>
    <w:rsid w:val="00191CA1"/>
    <w:rsid w:val="00192CE3"/>
    <w:rsid w:val="00193116"/>
    <w:rsid w:val="00196957"/>
    <w:rsid w:val="001A08AA"/>
    <w:rsid w:val="001A298D"/>
    <w:rsid w:val="001A2A4D"/>
    <w:rsid w:val="001A3120"/>
    <w:rsid w:val="001A3291"/>
    <w:rsid w:val="001A5A88"/>
    <w:rsid w:val="001B0237"/>
    <w:rsid w:val="001B12EB"/>
    <w:rsid w:val="001B1C3C"/>
    <w:rsid w:val="001B284A"/>
    <w:rsid w:val="001B3190"/>
    <w:rsid w:val="001B4EA7"/>
    <w:rsid w:val="001C291C"/>
    <w:rsid w:val="001C3159"/>
    <w:rsid w:val="001C3A35"/>
    <w:rsid w:val="001C5DBB"/>
    <w:rsid w:val="001C602C"/>
    <w:rsid w:val="001C67F1"/>
    <w:rsid w:val="001C7645"/>
    <w:rsid w:val="001D3283"/>
    <w:rsid w:val="001D5FAC"/>
    <w:rsid w:val="001D61DA"/>
    <w:rsid w:val="001D6D1A"/>
    <w:rsid w:val="001D7E18"/>
    <w:rsid w:val="001E0240"/>
    <w:rsid w:val="001E073C"/>
    <w:rsid w:val="001E0C02"/>
    <w:rsid w:val="001E5108"/>
    <w:rsid w:val="001E68A4"/>
    <w:rsid w:val="001E7AB9"/>
    <w:rsid w:val="001F109F"/>
    <w:rsid w:val="001F2D35"/>
    <w:rsid w:val="001F51BB"/>
    <w:rsid w:val="001F79E5"/>
    <w:rsid w:val="00200178"/>
    <w:rsid w:val="002029A6"/>
    <w:rsid w:val="00203442"/>
    <w:rsid w:val="0020352D"/>
    <w:rsid w:val="0020374C"/>
    <w:rsid w:val="002045C1"/>
    <w:rsid w:val="00205782"/>
    <w:rsid w:val="00205968"/>
    <w:rsid w:val="002064B9"/>
    <w:rsid w:val="002064FA"/>
    <w:rsid w:val="00207DB7"/>
    <w:rsid w:val="002106C8"/>
    <w:rsid w:val="00211DCE"/>
    <w:rsid w:val="00212373"/>
    <w:rsid w:val="00212DBF"/>
    <w:rsid w:val="00213548"/>
    <w:rsid w:val="002138EA"/>
    <w:rsid w:val="00214859"/>
    <w:rsid w:val="00214FBD"/>
    <w:rsid w:val="00222897"/>
    <w:rsid w:val="00222AD3"/>
    <w:rsid w:val="00222B3E"/>
    <w:rsid w:val="00223E29"/>
    <w:rsid w:val="00224B6F"/>
    <w:rsid w:val="0022532C"/>
    <w:rsid w:val="00230AFA"/>
    <w:rsid w:val="00230C68"/>
    <w:rsid w:val="00231775"/>
    <w:rsid w:val="00231866"/>
    <w:rsid w:val="00231CB5"/>
    <w:rsid w:val="00232268"/>
    <w:rsid w:val="00232B45"/>
    <w:rsid w:val="00234306"/>
    <w:rsid w:val="0023446F"/>
    <w:rsid w:val="00235127"/>
    <w:rsid w:val="00235394"/>
    <w:rsid w:val="002363F5"/>
    <w:rsid w:val="00236424"/>
    <w:rsid w:val="002418EB"/>
    <w:rsid w:val="00241C1B"/>
    <w:rsid w:val="00241E5F"/>
    <w:rsid w:val="0024363B"/>
    <w:rsid w:val="0024471B"/>
    <w:rsid w:val="00245B6B"/>
    <w:rsid w:val="00245C0D"/>
    <w:rsid w:val="0024751D"/>
    <w:rsid w:val="0025035E"/>
    <w:rsid w:val="002517C4"/>
    <w:rsid w:val="0025345F"/>
    <w:rsid w:val="00254DE6"/>
    <w:rsid w:val="00257632"/>
    <w:rsid w:val="00260D4B"/>
    <w:rsid w:val="0026179F"/>
    <w:rsid w:val="00261EF2"/>
    <w:rsid w:val="00262278"/>
    <w:rsid w:val="00262A43"/>
    <w:rsid w:val="00265053"/>
    <w:rsid w:val="00266918"/>
    <w:rsid w:val="00267CD2"/>
    <w:rsid w:val="002715D3"/>
    <w:rsid w:val="002716E7"/>
    <w:rsid w:val="00272BC8"/>
    <w:rsid w:val="00274DB5"/>
    <w:rsid w:val="00274E1A"/>
    <w:rsid w:val="00275B3C"/>
    <w:rsid w:val="002763A8"/>
    <w:rsid w:val="0027745D"/>
    <w:rsid w:val="002803D6"/>
    <w:rsid w:val="00281D6A"/>
    <w:rsid w:val="00282213"/>
    <w:rsid w:val="002822F6"/>
    <w:rsid w:val="0028233A"/>
    <w:rsid w:val="00283084"/>
    <w:rsid w:val="0028309A"/>
    <w:rsid w:val="00284346"/>
    <w:rsid w:val="0028522B"/>
    <w:rsid w:val="00290654"/>
    <w:rsid w:val="00290810"/>
    <w:rsid w:val="00292B37"/>
    <w:rsid w:val="00293F12"/>
    <w:rsid w:val="00296B3D"/>
    <w:rsid w:val="002A05B0"/>
    <w:rsid w:val="002A1F95"/>
    <w:rsid w:val="002A1FF0"/>
    <w:rsid w:val="002A46DB"/>
    <w:rsid w:val="002A4F2C"/>
    <w:rsid w:val="002A4F8E"/>
    <w:rsid w:val="002A59D3"/>
    <w:rsid w:val="002A5B17"/>
    <w:rsid w:val="002A6C0A"/>
    <w:rsid w:val="002B091A"/>
    <w:rsid w:val="002B10A5"/>
    <w:rsid w:val="002B3853"/>
    <w:rsid w:val="002B4609"/>
    <w:rsid w:val="002B5B16"/>
    <w:rsid w:val="002B5C26"/>
    <w:rsid w:val="002C0B4E"/>
    <w:rsid w:val="002C1961"/>
    <w:rsid w:val="002C1FC4"/>
    <w:rsid w:val="002C2C7C"/>
    <w:rsid w:val="002C36AF"/>
    <w:rsid w:val="002C4696"/>
    <w:rsid w:val="002C53C0"/>
    <w:rsid w:val="002C6AD5"/>
    <w:rsid w:val="002D05DD"/>
    <w:rsid w:val="002D0F19"/>
    <w:rsid w:val="002D44CF"/>
    <w:rsid w:val="002D4648"/>
    <w:rsid w:val="002D4EAC"/>
    <w:rsid w:val="002D5870"/>
    <w:rsid w:val="002D6417"/>
    <w:rsid w:val="002E08A7"/>
    <w:rsid w:val="002E12A7"/>
    <w:rsid w:val="002E3E5D"/>
    <w:rsid w:val="002E44CF"/>
    <w:rsid w:val="002E4C55"/>
    <w:rsid w:val="002E775B"/>
    <w:rsid w:val="002F4093"/>
    <w:rsid w:val="002F69ED"/>
    <w:rsid w:val="002F6C9B"/>
    <w:rsid w:val="002F6EF4"/>
    <w:rsid w:val="002F796C"/>
    <w:rsid w:val="00300C95"/>
    <w:rsid w:val="003030D7"/>
    <w:rsid w:val="00303F1C"/>
    <w:rsid w:val="003040AA"/>
    <w:rsid w:val="00304E3F"/>
    <w:rsid w:val="0030502D"/>
    <w:rsid w:val="0030631E"/>
    <w:rsid w:val="00306331"/>
    <w:rsid w:val="003112DF"/>
    <w:rsid w:val="00312E62"/>
    <w:rsid w:val="00313F7E"/>
    <w:rsid w:val="003140D7"/>
    <w:rsid w:val="0031722E"/>
    <w:rsid w:val="00320126"/>
    <w:rsid w:val="00324944"/>
    <w:rsid w:val="00324C0D"/>
    <w:rsid w:val="003253ED"/>
    <w:rsid w:val="00331476"/>
    <w:rsid w:val="00332112"/>
    <w:rsid w:val="00332442"/>
    <w:rsid w:val="00332DD7"/>
    <w:rsid w:val="003341A8"/>
    <w:rsid w:val="0033495C"/>
    <w:rsid w:val="00341E05"/>
    <w:rsid w:val="00341EE1"/>
    <w:rsid w:val="003449E6"/>
    <w:rsid w:val="003466ED"/>
    <w:rsid w:val="00347D69"/>
    <w:rsid w:val="00350140"/>
    <w:rsid w:val="0035177D"/>
    <w:rsid w:val="003524E6"/>
    <w:rsid w:val="003543FA"/>
    <w:rsid w:val="0035445C"/>
    <w:rsid w:val="00355078"/>
    <w:rsid w:val="00356B37"/>
    <w:rsid w:val="00357342"/>
    <w:rsid w:val="00361187"/>
    <w:rsid w:val="00361491"/>
    <w:rsid w:val="00362C36"/>
    <w:rsid w:val="0036393F"/>
    <w:rsid w:val="003667FF"/>
    <w:rsid w:val="00366AFB"/>
    <w:rsid w:val="00367724"/>
    <w:rsid w:val="0037011B"/>
    <w:rsid w:val="0037051A"/>
    <w:rsid w:val="00372085"/>
    <w:rsid w:val="00372B4D"/>
    <w:rsid w:val="00372CF7"/>
    <w:rsid w:val="0037533A"/>
    <w:rsid w:val="00376440"/>
    <w:rsid w:val="003772F3"/>
    <w:rsid w:val="003801CF"/>
    <w:rsid w:val="00381C9C"/>
    <w:rsid w:val="003823D1"/>
    <w:rsid w:val="003832EE"/>
    <w:rsid w:val="003863E4"/>
    <w:rsid w:val="00392F4A"/>
    <w:rsid w:val="00394970"/>
    <w:rsid w:val="00395673"/>
    <w:rsid w:val="00395AD7"/>
    <w:rsid w:val="00396A8B"/>
    <w:rsid w:val="003A0B5D"/>
    <w:rsid w:val="003A1829"/>
    <w:rsid w:val="003A377C"/>
    <w:rsid w:val="003A49BE"/>
    <w:rsid w:val="003A4CB3"/>
    <w:rsid w:val="003A4DC3"/>
    <w:rsid w:val="003A4E9A"/>
    <w:rsid w:val="003A665A"/>
    <w:rsid w:val="003A7097"/>
    <w:rsid w:val="003B3759"/>
    <w:rsid w:val="003B3F20"/>
    <w:rsid w:val="003B5345"/>
    <w:rsid w:val="003B5D82"/>
    <w:rsid w:val="003B5F55"/>
    <w:rsid w:val="003B6D17"/>
    <w:rsid w:val="003B7165"/>
    <w:rsid w:val="003B7573"/>
    <w:rsid w:val="003C05A5"/>
    <w:rsid w:val="003C176C"/>
    <w:rsid w:val="003C3713"/>
    <w:rsid w:val="003C3DD0"/>
    <w:rsid w:val="003C55D3"/>
    <w:rsid w:val="003C6770"/>
    <w:rsid w:val="003C7323"/>
    <w:rsid w:val="003C74E2"/>
    <w:rsid w:val="003C7541"/>
    <w:rsid w:val="003C785B"/>
    <w:rsid w:val="003D262D"/>
    <w:rsid w:val="003D299E"/>
    <w:rsid w:val="003D2B31"/>
    <w:rsid w:val="003D3B31"/>
    <w:rsid w:val="003D44E8"/>
    <w:rsid w:val="003D4A2B"/>
    <w:rsid w:val="003D4EAA"/>
    <w:rsid w:val="003D50A9"/>
    <w:rsid w:val="003D56C3"/>
    <w:rsid w:val="003D6B1A"/>
    <w:rsid w:val="003E1394"/>
    <w:rsid w:val="003E1D7D"/>
    <w:rsid w:val="003E2BDE"/>
    <w:rsid w:val="003E3A7C"/>
    <w:rsid w:val="003E5444"/>
    <w:rsid w:val="003E54F2"/>
    <w:rsid w:val="003E604E"/>
    <w:rsid w:val="003F038E"/>
    <w:rsid w:val="003F1D9E"/>
    <w:rsid w:val="003F27CE"/>
    <w:rsid w:val="003F2E02"/>
    <w:rsid w:val="003F4945"/>
    <w:rsid w:val="003F4CA1"/>
    <w:rsid w:val="003F512C"/>
    <w:rsid w:val="003F51B5"/>
    <w:rsid w:val="003F6038"/>
    <w:rsid w:val="00400ADD"/>
    <w:rsid w:val="004017C2"/>
    <w:rsid w:val="00403F8A"/>
    <w:rsid w:val="0040419A"/>
    <w:rsid w:val="00406887"/>
    <w:rsid w:val="0040756A"/>
    <w:rsid w:val="0041090A"/>
    <w:rsid w:val="0041510E"/>
    <w:rsid w:val="00421A46"/>
    <w:rsid w:val="00422BAA"/>
    <w:rsid w:val="00423635"/>
    <w:rsid w:val="004237D4"/>
    <w:rsid w:val="0042488C"/>
    <w:rsid w:val="00430E86"/>
    <w:rsid w:val="00431856"/>
    <w:rsid w:val="00431C74"/>
    <w:rsid w:val="00432377"/>
    <w:rsid w:val="00433282"/>
    <w:rsid w:val="00433FD7"/>
    <w:rsid w:val="004341A0"/>
    <w:rsid w:val="00435EC4"/>
    <w:rsid w:val="004361B4"/>
    <w:rsid w:val="00436D44"/>
    <w:rsid w:val="00440921"/>
    <w:rsid w:val="004409DE"/>
    <w:rsid w:val="00440AB8"/>
    <w:rsid w:val="00441C2A"/>
    <w:rsid w:val="00442170"/>
    <w:rsid w:val="004430CF"/>
    <w:rsid w:val="00443CC6"/>
    <w:rsid w:val="00444225"/>
    <w:rsid w:val="00444D6C"/>
    <w:rsid w:val="00450EF8"/>
    <w:rsid w:val="0045200F"/>
    <w:rsid w:val="004520E5"/>
    <w:rsid w:val="004543ED"/>
    <w:rsid w:val="004553B1"/>
    <w:rsid w:val="004553B9"/>
    <w:rsid w:val="0046402B"/>
    <w:rsid w:val="004645B3"/>
    <w:rsid w:val="00465F13"/>
    <w:rsid w:val="0046699D"/>
    <w:rsid w:val="00466C94"/>
    <w:rsid w:val="004677E4"/>
    <w:rsid w:val="004704E5"/>
    <w:rsid w:val="00470A74"/>
    <w:rsid w:val="0047567D"/>
    <w:rsid w:val="004759C8"/>
    <w:rsid w:val="00480616"/>
    <w:rsid w:val="0048134C"/>
    <w:rsid w:val="004824CE"/>
    <w:rsid w:val="004828C3"/>
    <w:rsid w:val="00485DDA"/>
    <w:rsid w:val="00487192"/>
    <w:rsid w:val="00490611"/>
    <w:rsid w:val="004912EB"/>
    <w:rsid w:val="0049156D"/>
    <w:rsid w:val="004945D8"/>
    <w:rsid w:val="00496E13"/>
    <w:rsid w:val="00497049"/>
    <w:rsid w:val="00497809"/>
    <w:rsid w:val="004A035D"/>
    <w:rsid w:val="004A0D35"/>
    <w:rsid w:val="004A1167"/>
    <w:rsid w:val="004A17C7"/>
    <w:rsid w:val="004A2A41"/>
    <w:rsid w:val="004A41BD"/>
    <w:rsid w:val="004A4E6C"/>
    <w:rsid w:val="004A4F25"/>
    <w:rsid w:val="004A782C"/>
    <w:rsid w:val="004A7ADF"/>
    <w:rsid w:val="004B070C"/>
    <w:rsid w:val="004B103C"/>
    <w:rsid w:val="004B1EF8"/>
    <w:rsid w:val="004B3910"/>
    <w:rsid w:val="004B5CEC"/>
    <w:rsid w:val="004B693D"/>
    <w:rsid w:val="004B7715"/>
    <w:rsid w:val="004B7C86"/>
    <w:rsid w:val="004C1C7C"/>
    <w:rsid w:val="004C3B1D"/>
    <w:rsid w:val="004C6645"/>
    <w:rsid w:val="004C67E0"/>
    <w:rsid w:val="004C72B1"/>
    <w:rsid w:val="004D05A9"/>
    <w:rsid w:val="004D072B"/>
    <w:rsid w:val="004D0C02"/>
    <w:rsid w:val="004D0ED5"/>
    <w:rsid w:val="004D1B91"/>
    <w:rsid w:val="004D1DFD"/>
    <w:rsid w:val="004D274D"/>
    <w:rsid w:val="004D2B59"/>
    <w:rsid w:val="004D2BE8"/>
    <w:rsid w:val="004D3B52"/>
    <w:rsid w:val="004D42E8"/>
    <w:rsid w:val="004D521F"/>
    <w:rsid w:val="004D7A6A"/>
    <w:rsid w:val="004D7E24"/>
    <w:rsid w:val="004E13EB"/>
    <w:rsid w:val="004E1A1D"/>
    <w:rsid w:val="004E2E83"/>
    <w:rsid w:val="004E73B0"/>
    <w:rsid w:val="004E7629"/>
    <w:rsid w:val="004E798E"/>
    <w:rsid w:val="004F09C1"/>
    <w:rsid w:val="004F0AD1"/>
    <w:rsid w:val="004F2F68"/>
    <w:rsid w:val="004F5D79"/>
    <w:rsid w:val="004F6299"/>
    <w:rsid w:val="004F7A3D"/>
    <w:rsid w:val="0050058D"/>
    <w:rsid w:val="005019ED"/>
    <w:rsid w:val="005040F6"/>
    <w:rsid w:val="005044B5"/>
    <w:rsid w:val="00504B77"/>
    <w:rsid w:val="00505026"/>
    <w:rsid w:val="00505BFA"/>
    <w:rsid w:val="005060C0"/>
    <w:rsid w:val="00507F71"/>
    <w:rsid w:val="0051000D"/>
    <w:rsid w:val="0051034C"/>
    <w:rsid w:val="0051221E"/>
    <w:rsid w:val="00512C05"/>
    <w:rsid w:val="005139C2"/>
    <w:rsid w:val="00515234"/>
    <w:rsid w:val="00515703"/>
    <w:rsid w:val="00515D84"/>
    <w:rsid w:val="00517307"/>
    <w:rsid w:val="0052182F"/>
    <w:rsid w:val="00521AAC"/>
    <w:rsid w:val="00521B8C"/>
    <w:rsid w:val="00522D01"/>
    <w:rsid w:val="0052307A"/>
    <w:rsid w:val="005242F0"/>
    <w:rsid w:val="00524CA9"/>
    <w:rsid w:val="00526B6F"/>
    <w:rsid w:val="0052753D"/>
    <w:rsid w:val="00531396"/>
    <w:rsid w:val="0053142A"/>
    <w:rsid w:val="0053149D"/>
    <w:rsid w:val="0053206E"/>
    <w:rsid w:val="005347FC"/>
    <w:rsid w:val="00535758"/>
    <w:rsid w:val="00540A87"/>
    <w:rsid w:val="00542384"/>
    <w:rsid w:val="00542487"/>
    <w:rsid w:val="00543D19"/>
    <w:rsid w:val="00544702"/>
    <w:rsid w:val="005479F5"/>
    <w:rsid w:val="00547C6B"/>
    <w:rsid w:val="00547D36"/>
    <w:rsid w:val="0055051A"/>
    <w:rsid w:val="00550BCC"/>
    <w:rsid w:val="00551B83"/>
    <w:rsid w:val="00554A7F"/>
    <w:rsid w:val="005558CF"/>
    <w:rsid w:val="00556E1D"/>
    <w:rsid w:val="00556F07"/>
    <w:rsid w:val="00560492"/>
    <w:rsid w:val="0056126B"/>
    <w:rsid w:val="00561D8D"/>
    <w:rsid w:val="005655DA"/>
    <w:rsid w:val="005658F5"/>
    <w:rsid w:val="00566DAC"/>
    <w:rsid w:val="0056763E"/>
    <w:rsid w:val="00570EB9"/>
    <w:rsid w:val="005713B7"/>
    <w:rsid w:val="0057169E"/>
    <w:rsid w:val="0057346A"/>
    <w:rsid w:val="00577A52"/>
    <w:rsid w:val="00580107"/>
    <w:rsid w:val="005811BC"/>
    <w:rsid w:val="0058233B"/>
    <w:rsid w:val="00584AC5"/>
    <w:rsid w:val="005850C9"/>
    <w:rsid w:val="00586806"/>
    <w:rsid w:val="00586C80"/>
    <w:rsid w:val="0058747E"/>
    <w:rsid w:val="005903D9"/>
    <w:rsid w:val="005910B3"/>
    <w:rsid w:val="0059161C"/>
    <w:rsid w:val="005927CF"/>
    <w:rsid w:val="00592DE5"/>
    <w:rsid w:val="005939A4"/>
    <w:rsid w:val="00594CF2"/>
    <w:rsid w:val="00595917"/>
    <w:rsid w:val="00597CBA"/>
    <w:rsid w:val="00597DA3"/>
    <w:rsid w:val="005A1864"/>
    <w:rsid w:val="005A1B40"/>
    <w:rsid w:val="005A4854"/>
    <w:rsid w:val="005A7306"/>
    <w:rsid w:val="005A7381"/>
    <w:rsid w:val="005A772A"/>
    <w:rsid w:val="005B1562"/>
    <w:rsid w:val="005B207E"/>
    <w:rsid w:val="005B2292"/>
    <w:rsid w:val="005B41E8"/>
    <w:rsid w:val="005B587B"/>
    <w:rsid w:val="005B653A"/>
    <w:rsid w:val="005B7115"/>
    <w:rsid w:val="005C2B85"/>
    <w:rsid w:val="005C2F48"/>
    <w:rsid w:val="005C3B7F"/>
    <w:rsid w:val="005C6516"/>
    <w:rsid w:val="005C6689"/>
    <w:rsid w:val="005C7544"/>
    <w:rsid w:val="005D010C"/>
    <w:rsid w:val="005D087C"/>
    <w:rsid w:val="005D1F5B"/>
    <w:rsid w:val="005D2071"/>
    <w:rsid w:val="005D2248"/>
    <w:rsid w:val="005D3F3A"/>
    <w:rsid w:val="005D4B05"/>
    <w:rsid w:val="005D6A89"/>
    <w:rsid w:val="005D6D26"/>
    <w:rsid w:val="005D761F"/>
    <w:rsid w:val="005E4119"/>
    <w:rsid w:val="005E7F27"/>
    <w:rsid w:val="005F4A7E"/>
    <w:rsid w:val="005F5E51"/>
    <w:rsid w:val="005F6372"/>
    <w:rsid w:val="005F6F42"/>
    <w:rsid w:val="00600AD8"/>
    <w:rsid w:val="00600C7E"/>
    <w:rsid w:val="0060361B"/>
    <w:rsid w:val="00603C1C"/>
    <w:rsid w:val="00604EDB"/>
    <w:rsid w:val="00610D3E"/>
    <w:rsid w:val="00610D51"/>
    <w:rsid w:val="00612402"/>
    <w:rsid w:val="0061646C"/>
    <w:rsid w:val="00621109"/>
    <w:rsid w:val="006216A8"/>
    <w:rsid w:val="006235EE"/>
    <w:rsid w:val="0062498C"/>
    <w:rsid w:val="00624E02"/>
    <w:rsid w:val="006258A2"/>
    <w:rsid w:val="006301BA"/>
    <w:rsid w:val="00634095"/>
    <w:rsid w:val="006354A8"/>
    <w:rsid w:val="006362FF"/>
    <w:rsid w:val="00637E68"/>
    <w:rsid w:val="00640F60"/>
    <w:rsid w:val="006416FA"/>
    <w:rsid w:val="00641CD2"/>
    <w:rsid w:val="00642564"/>
    <w:rsid w:val="00642ED4"/>
    <w:rsid w:val="00643436"/>
    <w:rsid w:val="00645857"/>
    <w:rsid w:val="00645BA4"/>
    <w:rsid w:val="00650223"/>
    <w:rsid w:val="00650609"/>
    <w:rsid w:val="00654E66"/>
    <w:rsid w:val="006550A5"/>
    <w:rsid w:val="006604A7"/>
    <w:rsid w:val="006604E7"/>
    <w:rsid w:val="0066272C"/>
    <w:rsid w:val="006629CC"/>
    <w:rsid w:val="00662AB0"/>
    <w:rsid w:val="006636A7"/>
    <w:rsid w:val="00664C27"/>
    <w:rsid w:val="006670DA"/>
    <w:rsid w:val="00667285"/>
    <w:rsid w:val="00670916"/>
    <w:rsid w:val="00671E20"/>
    <w:rsid w:val="0067302C"/>
    <w:rsid w:val="00673BA4"/>
    <w:rsid w:val="00674961"/>
    <w:rsid w:val="00675D0A"/>
    <w:rsid w:val="00675D52"/>
    <w:rsid w:val="00676D1F"/>
    <w:rsid w:val="00680165"/>
    <w:rsid w:val="00680AF8"/>
    <w:rsid w:val="0068235D"/>
    <w:rsid w:val="00685642"/>
    <w:rsid w:val="006856E5"/>
    <w:rsid w:val="00685923"/>
    <w:rsid w:val="006859B7"/>
    <w:rsid w:val="00685A73"/>
    <w:rsid w:val="00686ABB"/>
    <w:rsid w:val="00686FBC"/>
    <w:rsid w:val="0068737B"/>
    <w:rsid w:val="00693B9B"/>
    <w:rsid w:val="0069720F"/>
    <w:rsid w:val="006A019B"/>
    <w:rsid w:val="006A18D4"/>
    <w:rsid w:val="006A301D"/>
    <w:rsid w:val="006A3282"/>
    <w:rsid w:val="006B007B"/>
    <w:rsid w:val="006B0D02"/>
    <w:rsid w:val="006B1EDA"/>
    <w:rsid w:val="006B3906"/>
    <w:rsid w:val="006B4546"/>
    <w:rsid w:val="006B463E"/>
    <w:rsid w:val="006B46D8"/>
    <w:rsid w:val="006B544C"/>
    <w:rsid w:val="006B572C"/>
    <w:rsid w:val="006B6075"/>
    <w:rsid w:val="006B6A9B"/>
    <w:rsid w:val="006B6FF1"/>
    <w:rsid w:val="006B733A"/>
    <w:rsid w:val="006B7B74"/>
    <w:rsid w:val="006C3095"/>
    <w:rsid w:val="006C34E8"/>
    <w:rsid w:val="006C5AA6"/>
    <w:rsid w:val="006C672B"/>
    <w:rsid w:val="006C674B"/>
    <w:rsid w:val="006C6F27"/>
    <w:rsid w:val="006D0C78"/>
    <w:rsid w:val="006D1502"/>
    <w:rsid w:val="006D1755"/>
    <w:rsid w:val="006D2A0F"/>
    <w:rsid w:val="006D4225"/>
    <w:rsid w:val="006D47D2"/>
    <w:rsid w:val="006D611D"/>
    <w:rsid w:val="006D6933"/>
    <w:rsid w:val="006D77BB"/>
    <w:rsid w:val="006E1144"/>
    <w:rsid w:val="006E1AD7"/>
    <w:rsid w:val="006E1E48"/>
    <w:rsid w:val="006E2345"/>
    <w:rsid w:val="006E4C6E"/>
    <w:rsid w:val="006E4F62"/>
    <w:rsid w:val="006E7CBF"/>
    <w:rsid w:val="006F0923"/>
    <w:rsid w:val="006F0FB6"/>
    <w:rsid w:val="006F2B4E"/>
    <w:rsid w:val="006F2BE0"/>
    <w:rsid w:val="006F3AB2"/>
    <w:rsid w:val="006F3E2A"/>
    <w:rsid w:val="006F5898"/>
    <w:rsid w:val="006F7AD5"/>
    <w:rsid w:val="007028F0"/>
    <w:rsid w:val="00702E17"/>
    <w:rsid w:val="0070646B"/>
    <w:rsid w:val="007066FA"/>
    <w:rsid w:val="00706C55"/>
    <w:rsid w:val="00707941"/>
    <w:rsid w:val="00712498"/>
    <w:rsid w:val="007128E1"/>
    <w:rsid w:val="00712B9A"/>
    <w:rsid w:val="00712FE7"/>
    <w:rsid w:val="00712FE9"/>
    <w:rsid w:val="00713D69"/>
    <w:rsid w:val="007141ED"/>
    <w:rsid w:val="00715BCC"/>
    <w:rsid w:val="00716E9F"/>
    <w:rsid w:val="00720840"/>
    <w:rsid w:val="00721B92"/>
    <w:rsid w:val="00721FC8"/>
    <w:rsid w:val="00723BD0"/>
    <w:rsid w:val="00724F51"/>
    <w:rsid w:val="00726D4D"/>
    <w:rsid w:val="0072739F"/>
    <w:rsid w:val="00727982"/>
    <w:rsid w:val="007307BC"/>
    <w:rsid w:val="00732A9C"/>
    <w:rsid w:val="00734996"/>
    <w:rsid w:val="007358EF"/>
    <w:rsid w:val="007366B9"/>
    <w:rsid w:val="00736F21"/>
    <w:rsid w:val="0074030B"/>
    <w:rsid w:val="0074101D"/>
    <w:rsid w:val="00741A10"/>
    <w:rsid w:val="00742689"/>
    <w:rsid w:val="007435DE"/>
    <w:rsid w:val="00746E2C"/>
    <w:rsid w:val="00747A2C"/>
    <w:rsid w:val="00750CEB"/>
    <w:rsid w:val="00752857"/>
    <w:rsid w:val="007546AF"/>
    <w:rsid w:val="00757484"/>
    <w:rsid w:val="00761265"/>
    <w:rsid w:val="00762C4B"/>
    <w:rsid w:val="00762E73"/>
    <w:rsid w:val="0076572F"/>
    <w:rsid w:val="00765FC8"/>
    <w:rsid w:val="007661AA"/>
    <w:rsid w:val="007664C6"/>
    <w:rsid w:val="00770020"/>
    <w:rsid w:val="00770473"/>
    <w:rsid w:val="00770490"/>
    <w:rsid w:val="00774217"/>
    <w:rsid w:val="00774B4C"/>
    <w:rsid w:val="007755E7"/>
    <w:rsid w:val="0078017C"/>
    <w:rsid w:val="007808DE"/>
    <w:rsid w:val="00780A03"/>
    <w:rsid w:val="00781288"/>
    <w:rsid w:val="00781EDC"/>
    <w:rsid w:val="0078274A"/>
    <w:rsid w:val="007832DC"/>
    <w:rsid w:val="007834B7"/>
    <w:rsid w:val="0078368E"/>
    <w:rsid w:val="0078499B"/>
    <w:rsid w:val="00785196"/>
    <w:rsid w:val="00785654"/>
    <w:rsid w:val="00785FEE"/>
    <w:rsid w:val="00786955"/>
    <w:rsid w:val="00793494"/>
    <w:rsid w:val="0079526E"/>
    <w:rsid w:val="00796FC6"/>
    <w:rsid w:val="007A11FF"/>
    <w:rsid w:val="007A17CA"/>
    <w:rsid w:val="007A28DC"/>
    <w:rsid w:val="007A446F"/>
    <w:rsid w:val="007A52C4"/>
    <w:rsid w:val="007A6272"/>
    <w:rsid w:val="007A667F"/>
    <w:rsid w:val="007A6920"/>
    <w:rsid w:val="007A6D8C"/>
    <w:rsid w:val="007A743E"/>
    <w:rsid w:val="007B0450"/>
    <w:rsid w:val="007B0D50"/>
    <w:rsid w:val="007B0E1D"/>
    <w:rsid w:val="007B21C5"/>
    <w:rsid w:val="007B319F"/>
    <w:rsid w:val="007B3B93"/>
    <w:rsid w:val="007B505C"/>
    <w:rsid w:val="007C0B20"/>
    <w:rsid w:val="007C11E3"/>
    <w:rsid w:val="007C2B61"/>
    <w:rsid w:val="007C3B6C"/>
    <w:rsid w:val="007C3C41"/>
    <w:rsid w:val="007C4F7F"/>
    <w:rsid w:val="007C742F"/>
    <w:rsid w:val="007C772F"/>
    <w:rsid w:val="007D1DF5"/>
    <w:rsid w:val="007D2044"/>
    <w:rsid w:val="007D4E54"/>
    <w:rsid w:val="007D5A9E"/>
    <w:rsid w:val="007D6048"/>
    <w:rsid w:val="007D6C01"/>
    <w:rsid w:val="007D7875"/>
    <w:rsid w:val="007E02AD"/>
    <w:rsid w:val="007E1F3B"/>
    <w:rsid w:val="007E1FF2"/>
    <w:rsid w:val="007E2CA9"/>
    <w:rsid w:val="007E4809"/>
    <w:rsid w:val="007E56D8"/>
    <w:rsid w:val="007E5CFE"/>
    <w:rsid w:val="007E5DE0"/>
    <w:rsid w:val="007F015A"/>
    <w:rsid w:val="007F0E1E"/>
    <w:rsid w:val="007F10DA"/>
    <w:rsid w:val="007F13F5"/>
    <w:rsid w:val="007F182F"/>
    <w:rsid w:val="007F2E80"/>
    <w:rsid w:val="007F39F4"/>
    <w:rsid w:val="007F42D6"/>
    <w:rsid w:val="007F4A9E"/>
    <w:rsid w:val="007F4EDC"/>
    <w:rsid w:val="007F628B"/>
    <w:rsid w:val="007F62EA"/>
    <w:rsid w:val="007F6311"/>
    <w:rsid w:val="007F700C"/>
    <w:rsid w:val="007F7E57"/>
    <w:rsid w:val="008002C6"/>
    <w:rsid w:val="00800FC8"/>
    <w:rsid w:val="00801967"/>
    <w:rsid w:val="0080248E"/>
    <w:rsid w:val="008072FF"/>
    <w:rsid w:val="0080788A"/>
    <w:rsid w:val="0081046D"/>
    <w:rsid w:val="00810FB0"/>
    <w:rsid w:val="0081689A"/>
    <w:rsid w:val="00821877"/>
    <w:rsid w:val="00821FE2"/>
    <w:rsid w:val="0082247A"/>
    <w:rsid w:val="008240E1"/>
    <w:rsid w:val="0082583A"/>
    <w:rsid w:val="00826532"/>
    <w:rsid w:val="0083000A"/>
    <w:rsid w:val="008322D6"/>
    <w:rsid w:val="00832C69"/>
    <w:rsid w:val="0083389F"/>
    <w:rsid w:val="00835C3C"/>
    <w:rsid w:val="00835EAB"/>
    <w:rsid w:val="00836C44"/>
    <w:rsid w:val="00840540"/>
    <w:rsid w:val="00842B4F"/>
    <w:rsid w:val="00842CF5"/>
    <w:rsid w:val="00843B8B"/>
    <w:rsid w:val="00844E97"/>
    <w:rsid w:val="00844FB7"/>
    <w:rsid w:val="008452D9"/>
    <w:rsid w:val="00850D05"/>
    <w:rsid w:val="008510F1"/>
    <w:rsid w:val="0085170E"/>
    <w:rsid w:val="008519C3"/>
    <w:rsid w:val="00853D2E"/>
    <w:rsid w:val="00853D81"/>
    <w:rsid w:val="0085456F"/>
    <w:rsid w:val="00854912"/>
    <w:rsid w:val="00855508"/>
    <w:rsid w:val="008556A6"/>
    <w:rsid w:val="00861537"/>
    <w:rsid w:val="00861E44"/>
    <w:rsid w:val="008627A1"/>
    <w:rsid w:val="008634C4"/>
    <w:rsid w:val="00863702"/>
    <w:rsid w:val="00863AFE"/>
    <w:rsid w:val="00863EBB"/>
    <w:rsid w:val="00865474"/>
    <w:rsid w:val="00866314"/>
    <w:rsid w:val="008671F5"/>
    <w:rsid w:val="00871645"/>
    <w:rsid w:val="008724B4"/>
    <w:rsid w:val="00872512"/>
    <w:rsid w:val="008730D9"/>
    <w:rsid w:val="00874266"/>
    <w:rsid w:val="008742C8"/>
    <w:rsid w:val="00874FE0"/>
    <w:rsid w:val="00875CB4"/>
    <w:rsid w:val="008764E7"/>
    <w:rsid w:val="008822AA"/>
    <w:rsid w:val="00883B9E"/>
    <w:rsid w:val="00884014"/>
    <w:rsid w:val="00885543"/>
    <w:rsid w:val="00885903"/>
    <w:rsid w:val="00885DDB"/>
    <w:rsid w:val="00891A01"/>
    <w:rsid w:val="008921D3"/>
    <w:rsid w:val="00892527"/>
    <w:rsid w:val="00892646"/>
    <w:rsid w:val="00893454"/>
    <w:rsid w:val="008937D0"/>
    <w:rsid w:val="00894CDE"/>
    <w:rsid w:val="00897827"/>
    <w:rsid w:val="008A0249"/>
    <w:rsid w:val="008A24BF"/>
    <w:rsid w:val="008A4BA1"/>
    <w:rsid w:val="008A6264"/>
    <w:rsid w:val="008B0C15"/>
    <w:rsid w:val="008B24BB"/>
    <w:rsid w:val="008B4235"/>
    <w:rsid w:val="008B6A34"/>
    <w:rsid w:val="008B6E98"/>
    <w:rsid w:val="008B7BBD"/>
    <w:rsid w:val="008B7DF8"/>
    <w:rsid w:val="008C0ECF"/>
    <w:rsid w:val="008C198A"/>
    <w:rsid w:val="008C597F"/>
    <w:rsid w:val="008C5EEC"/>
    <w:rsid w:val="008C60E9"/>
    <w:rsid w:val="008D5814"/>
    <w:rsid w:val="008D73E1"/>
    <w:rsid w:val="008E0A4B"/>
    <w:rsid w:val="008E1312"/>
    <w:rsid w:val="008E2739"/>
    <w:rsid w:val="008E303B"/>
    <w:rsid w:val="008E314F"/>
    <w:rsid w:val="008E3F8A"/>
    <w:rsid w:val="008E4239"/>
    <w:rsid w:val="008E4A88"/>
    <w:rsid w:val="008E4FC9"/>
    <w:rsid w:val="008E715E"/>
    <w:rsid w:val="008F10E2"/>
    <w:rsid w:val="008F2C5A"/>
    <w:rsid w:val="008F4093"/>
    <w:rsid w:val="008F616D"/>
    <w:rsid w:val="008F6413"/>
    <w:rsid w:val="008F64D1"/>
    <w:rsid w:val="008F68CF"/>
    <w:rsid w:val="008F6DE8"/>
    <w:rsid w:val="008F7D93"/>
    <w:rsid w:val="0090028C"/>
    <w:rsid w:val="00900FC9"/>
    <w:rsid w:val="009023FF"/>
    <w:rsid w:val="00902528"/>
    <w:rsid w:val="00904C88"/>
    <w:rsid w:val="00904F91"/>
    <w:rsid w:val="009050A8"/>
    <w:rsid w:val="00906173"/>
    <w:rsid w:val="00906356"/>
    <w:rsid w:val="00906895"/>
    <w:rsid w:val="009069A7"/>
    <w:rsid w:val="0090773A"/>
    <w:rsid w:val="00907B52"/>
    <w:rsid w:val="00907CA7"/>
    <w:rsid w:val="009100AC"/>
    <w:rsid w:val="009112A9"/>
    <w:rsid w:val="00911BE0"/>
    <w:rsid w:val="00912016"/>
    <w:rsid w:val="009147F7"/>
    <w:rsid w:val="0092182B"/>
    <w:rsid w:val="00922EBD"/>
    <w:rsid w:val="00927141"/>
    <w:rsid w:val="00930C81"/>
    <w:rsid w:val="00930D32"/>
    <w:rsid w:val="00931377"/>
    <w:rsid w:val="00931702"/>
    <w:rsid w:val="00931937"/>
    <w:rsid w:val="00932EA8"/>
    <w:rsid w:val="0093304F"/>
    <w:rsid w:val="00933D69"/>
    <w:rsid w:val="00934380"/>
    <w:rsid w:val="0093488A"/>
    <w:rsid w:val="00934967"/>
    <w:rsid w:val="00934D4B"/>
    <w:rsid w:val="00935473"/>
    <w:rsid w:val="00935866"/>
    <w:rsid w:val="009403DA"/>
    <w:rsid w:val="00944AB4"/>
    <w:rsid w:val="009526FD"/>
    <w:rsid w:val="00952E14"/>
    <w:rsid w:val="00953F9A"/>
    <w:rsid w:val="00954B7C"/>
    <w:rsid w:val="0095554B"/>
    <w:rsid w:val="009555F3"/>
    <w:rsid w:val="00955D91"/>
    <w:rsid w:val="00956080"/>
    <w:rsid w:val="0095748C"/>
    <w:rsid w:val="0096100C"/>
    <w:rsid w:val="0096268B"/>
    <w:rsid w:val="00965481"/>
    <w:rsid w:val="00965EC6"/>
    <w:rsid w:val="00966889"/>
    <w:rsid w:val="0096741E"/>
    <w:rsid w:val="009701F2"/>
    <w:rsid w:val="00970AC3"/>
    <w:rsid w:val="009743E7"/>
    <w:rsid w:val="00976913"/>
    <w:rsid w:val="0097725B"/>
    <w:rsid w:val="009776DE"/>
    <w:rsid w:val="0098134C"/>
    <w:rsid w:val="009819AE"/>
    <w:rsid w:val="009829B0"/>
    <w:rsid w:val="00983072"/>
    <w:rsid w:val="00983910"/>
    <w:rsid w:val="00983A27"/>
    <w:rsid w:val="00984936"/>
    <w:rsid w:val="00991A76"/>
    <w:rsid w:val="009928D4"/>
    <w:rsid w:val="00996AC8"/>
    <w:rsid w:val="009975A4"/>
    <w:rsid w:val="00997691"/>
    <w:rsid w:val="009A0FD9"/>
    <w:rsid w:val="009A2280"/>
    <w:rsid w:val="009A2C6C"/>
    <w:rsid w:val="009A63D1"/>
    <w:rsid w:val="009B03F6"/>
    <w:rsid w:val="009B1D86"/>
    <w:rsid w:val="009B22A6"/>
    <w:rsid w:val="009B2CB0"/>
    <w:rsid w:val="009B39E0"/>
    <w:rsid w:val="009B48F1"/>
    <w:rsid w:val="009B5F0E"/>
    <w:rsid w:val="009B6780"/>
    <w:rsid w:val="009B6CC1"/>
    <w:rsid w:val="009B7E24"/>
    <w:rsid w:val="009C0567"/>
    <w:rsid w:val="009C0727"/>
    <w:rsid w:val="009C0D13"/>
    <w:rsid w:val="009C0F38"/>
    <w:rsid w:val="009C1996"/>
    <w:rsid w:val="009C1AD5"/>
    <w:rsid w:val="009C2D1D"/>
    <w:rsid w:val="009C3890"/>
    <w:rsid w:val="009C40A2"/>
    <w:rsid w:val="009C40E1"/>
    <w:rsid w:val="009C4A6F"/>
    <w:rsid w:val="009C628D"/>
    <w:rsid w:val="009D0348"/>
    <w:rsid w:val="009D1BE4"/>
    <w:rsid w:val="009D2D08"/>
    <w:rsid w:val="009D5712"/>
    <w:rsid w:val="009D5DE0"/>
    <w:rsid w:val="009D62B1"/>
    <w:rsid w:val="009D6C78"/>
    <w:rsid w:val="009D77E8"/>
    <w:rsid w:val="009E0843"/>
    <w:rsid w:val="009E2929"/>
    <w:rsid w:val="009E5870"/>
    <w:rsid w:val="009F370F"/>
    <w:rsid w:val="009F3DD0"/>
    <w:rsid w:val="009F4F3C"/>
    <w:rsid w:val="009F67CE"/>
    <w:rsid w:val="00A03BC8"/>
    <w:rsid w:val="00A0535F"/>
    <w:rsid w:val="00A05FD2"/>
    <w:rsid w:val="00A068D6"/>
    <w:rsid w:val="00A07C99"/>
    <w:rsid w:val="00A126D8"/>
    <w:rsid w:val="00A12BC1"/>
    <w:rsid w:val="00A17573"/>
    <w:rsid w:val="00A210CC"/>
    <w:rsid w:val="00A21EDD"/>
    <w:rsid w:val="00A2239B"/>
    <w:rsid w:val="00A23256"/>
    <w:rsid w:val="00A24295"/>
    <w:rsid w:val="00A273AD"/>
    <w:rsid w:val="00A27CFA"/>
    <w:rsid w:val="00A32840"/>
    <w:rsid w:val="00A33FD3"/>
    <w:rsid w:val="00A34818"/>
    <w:rsid w:val="00A35A6B"/>
    <w:rsid w:val="00A35E34"/>
    <w:rsid w:val="00A35E63"/>
    <w:rsid w:val="00A36214"/>
    <w:rsid w:val="00A426D9"/>
    <w:rsid w:val="00A44EBA"/>
    <w:rsid w:val="00A500BD"/>
    <w:rsid w:val="00A50244"/>
    <w:rsid w:val="00A50E31"/>
    <w:rsid w:val="00A522EF"/>
    <w:rsid w:val="00A5392F"/>
    <w:rsid w:val="00A53DA9"/>
    <w:rsid w:val="00A55F4E"/>
    <w:rsid w:val="00A56F41"/>
    <w:rsid w:val="00A57448"/>
    <w:rsid w:val="00A57ACE"/>
    <w:rsid w:val="00A60250"/>
    <w:rsid w:val="00A61831"/>
    <w:rsid w:val="00A634BF"/>
    <w:rsid w:val="00A6446C"/>
    <w:rsid w:val="00A653A6"/>
    <w:rsid w:val="00A65439"/>
    <w:rsid w:val="00A66640"/>
    <w:rsid w:val="00A66F72"/>
    <w:rsid w:val="00A67244"/>
    <w:rsid w:val="00A67CA1"/>
    <w:rsid w:val="00A712A2"/>
    <w:rsid w:val="00A720CF"/>
    <w:rsid w:val="00A72864"/>
    <w:rsid w:val="00A73A6E"/>
    <w:rsid w:val="00A73DDE"/>
    <w:rsid w:val="00A75759"/>
    <w:rsid w:val="00A75A43"/>
    <w:rsid w:val="00A77306"/>
    <w:rsid w:val="00A800FA"/>
    <w:rsid w:val="00A81045"/>
    <w:rsid w:val="00A81933"/>
    <w:rsid w:val="00A81B15"/>
    <w:rsid w:val="00A8295C"/>
    <w:rsid w:val="00A83A07"/>
    <w:rsid w:val="00A84318"/>
    <w:rsid w:val="00A85198"/>
    <w:rsid w:val="00A85234"/>
    <w:rsid w:val="00A85DBC"/>
    <w:rsid w:val="00A87366"/>
    <w:rsid w:val="00A878EF"/>
    <w:rsid w:val="00A938E6"/>
    <w:rsid w:val="00A93D3C"/>
    <w:rsid w:val="00A9656B"/>
    <w:rsid w:val="00A96E8B"/>
    <w:rsid w:val="00A97332"/>
    <w:rsid w:val="00AA0F2D"/>
    <w:rsid w:val="00AA24C1"/>
    <w:rsid w:val="00AA4AD3"/>
    <w:rsid w:val="00AA4CA6"/>
    <w:rsid w:val="00AA4DD5"/>
    <w:rsid w:val="00AA4E6F"/>
    <w:rsid w:val="00AA5109"/>
    <w:rsid w:val="00AA5DEE"/>
    <w:rsid w:val="00AA6AB2"/>
    <w:rsid w:val="00AB335B"/>
    <w:rsid w:val="00AB3D61"/>
    <w:rsid w:val="00AB3F85"/>
    <w:rsid w:val="00AB5066"/>
    <w:rsid w:val="00AB601B"/>
    <w:rsid w:val="00AC062B"/>
    <w:rsid w:val="00AC0B13"/>
    <w:rsid w:val="00AC0B5C"/>
    <w:rsid w:val="00AC0EFF"/>
    <w:rsid w:val="00AC1270"/>
    <w:rsid w:val="00AC12AF"/>
    <w:rsid w:val="00AC2665"/>
    <w:rsid w:val="00AC2EEB"/>
    <w:rsid w:val="00AC37CE"/>
    <w:rsid w:val="00AC3951"/>
    <w:rsid w:val="00AC5005"/>
    <w:rsid w:val="00AC654A"/>
    <w:rsid w:val="00AC670F"/>
    <w:rsid w:val="00AC6B3D"/>
    <w:rsid w:val="00AC6DB8"/>
    <w:rsid w:val="00AD0039"/>
    <w:rsid w:val="00AD2058"/>
    <w:rsid w:val="00AD5FC6"/>
    <w:rsid w:val="00AD6613"/>
    <w:rsid w:val="00AD6D86"/>
    <w:rsid w:val="00AE12AD"/>
    <w:rsid w:val="00AE2DD6"/>
    <w:rsid w:val="00AE35E4"/>
    <w:rsid w:val="00AE747D"/>
    <w:rsid w:val="00AE77EC"/>
    <w:rsid w:val="00AF1CC9"/>
    <w:rsid w:val="00AF491B"/>
    <w:rsid w:val="00AF4F26"/>
    <w:rsid w:val="00AF5E4D"/>
    <w:rsid w:val="00B01679"/>
    <w:rsid w:val="00B02756"/>
    <w:rsid w:val="00B027B4"/>
    <w:rsid w:val="00B02F68"/>
    <w:rsid w:val="00B036B9"/>
    <w:rsid w:val="00B03CAE"/>
    <w:rsid w:val="00B05546"/>
    <w:rsid w:val="00B061B3"/>
    <w:rsid w:val="00B067A5"/>
    <w:rsid w:val="00B06E27"/>
    <w:rsid w:val="00B06FDC"/>
    <w:rsid w:val="00B122E8"/>
    <w:rsid w:val="00B12421"/>
    <w:rsid w:val="00B12FE2"/>
    <w:rsid w:val="00B13FA3"/>
    <w:rsid w:val="00B15D95"/>
    <w:rsid w:val="00B15E24"/>
    <w:rsid w:val="00B16291"/>
    <w:rsid w:val="00B17B1B"/>
    <w:rsid w:val="00B17D14"/>
    <w:rsid w:val="00B221C6"/>
    <w:rsid w:val="00B228E3"/>
    <w:rsid w:val="00B22E92"/>
    <w:rsid w:val="00B23839"/>
    <w:rsid w:val="00B244B6"/>
    <w:rsid w:val="00B26074"/>
    <w:rsid w:val="00B260AF"/>
    <w:rsid w:val="00B26F30"/>
    <w:rsid w:val="00B30F2A"/>
    <w:rsid w:val="00B31FB5"/>
    <w:rsid w:val="00B3223D"/>
    <w:rsid w:val="00B34988"/>
    <w:rsid w:val="00B36870"/>
    <w:rsid w:val="00B3698F"/>
    <w:rsid w:val="00B37377"/>
    <w:rsid w:val="00B406C1"/>
    <w:rsid w:val="00B42372"/>
    <w:rsid w:val="00B42C7A"/>
    <w:rsid w:val="00B42FE5"/>
    <w:rsid w:val="00B44009"/>
    <w:rsid w:val="00B463D4"/>
    <w:rsid w:val="00B463E3"/>
    <w:rsid w:val="00B47B48"/>
    <w:rsid w:val="00B50390"/>
    <w:rsid w:val="00B5192D"/>
    <w:rsid w:val="00B526F0"/>
    <w:rsid w:val="00B5566F"/>
    <w:rsid w:val="00B557DB"/>
    <w:rsid w:val="00B558AB"/>
    <w:rsid w:val="00B60148"/>
    <w:rsid w:val="00B60991"/>
    <w:rsid w:val="00B62D3B"/>
    <w:rsid w:val="00B64ABD"/>
    <w:rsid w:val="00B6703B"/>
    <w:rsid w:val="00B703DC"/>
    <w:rsid w:val="00B70989"/>
    <w:rsid w:val="00B73149"/>
    <w:rsid w:val="00B7345A"/>
    <w:rsid w:val="00B73543"/>
    <w:rsid w:val="00B739BA"/>
    <w:rsid w:val="00B75EAA"/>
    <w:rsid w:val="00B80274"/>
    <w:rsid w:val="00B8446C"/>
    <w:rsid w:val="00B84970"/>
    <w:rsid w:val="00B84CD2"/>
    <w:rsid w:val="00B8508D"/>
    <w:rsid w:val="00B86FC9"/>
    <w:rsid w:val="00B87ECE"/>
    <w:rsid w:val="00B90595"/>
    <w:rsid w:val="00B925DD"/>
    <w:rsid w:val="00B92FAA"/>
    <w:rsid w:val="00B93CE1"/>
    <w:rsid w:val="00B95A46"/>
    <w:rsid w:val="00B95DD5"/>
    <w:rsid w:val="00B9622D"/>
    <w:rsid w:val="00BA1D66"/>
    <w:rsid w:val="00BA2C51"/>
    <w:rsid w:val="00BA3A11"/>
    <w:rsid w:val="00BA6765"/>
    <w:rsid w:val="00BA6DD7"/>
    <w:rsid w:val="00BA7374"/>
    <w:rsid w:val="00BA799F"/>
    <w:rsid w:val="00BA7D33"/>
    <w:rsid w:val="00BB087F"/>
    <w:rsid w:val="00BB0BDD"/>
    <w:rsid w:val="00BB5FFE"/>
    <w:rsid w:val="00BB6A38"/>
    <w:rsid w:val="00BB6DC9"/>
    <w:rsid w:val="00BC40A6"/>
    <w:rsid w:val="00BC4CBB"/>
    <w:rsid w:val="00BC5AE7"/>
    <w:rsid w:val="00BC5BF3"/>
    <w:rsid w:val="00BC7FED"/>
    <w:rsid w:val="00BD08A1"/>
    <w:rsid w:val="00BD14EA"/>
    <w:rsid w:val="00BD15F5"/>
    <w:rsid w:val="00BD1FF1"/>
    <w:rsid w:val="00BD493B"/>
    <w:rsid w:val="00BD5789"/>
    <w:rsid w:val="00BD6290"/>
    <w:rsid w:val="00BD6762"/>
    <w:rsid w:val="00BD7B79"/>
    <w:rsid w:val="00BD7BC3"/>
    <w:rsid w:val="00BE1672"/>
    <w:rsid w:val="00BE28BF"/>
    <w:rsid w:val="00BE2B5A"/>
    <w:rsid w:val="00BE2BFC"/>
    <w:rsid w:val="00BE48B6"/>
    <w:rsid w:val="00BE499C"/>
    <w:rsid w:val="00BE6802"/>
    <w:rsid w:val="00BE7095"/>
    <w:rsid w:val="00BE78BD"/>
    <w:rsid w:val="00BF0015"/>
    <w:rsid w:val="00BF01B2"/>
    <w:rsid w:val="00BF03BB"/>
    <w:rsid w:val="00BF28CB"/>
    <w:rsid w:val="00BF2AF1"/>
    <w:rsid w:val="00BF3030"/>
    <w:rsid w:val="00BF35CC"/>
    <w:rsid w:val="00BF5DBB"/>
    <w:rsid w:val="00BF73F7"/>
    <w:rsid w:val="00BF7581"/>
    <w:rsid w:val="00BF7F29"/>
    <w:rsid w:val="00BF7F3A"/>
    <w:rsid w:val="00C03792"/>
    <w:rsid w:val="00C040A1"/>
    <w:rsid w:val="00C04118"/>
    <w:rsid w:val="00C043D7"/>
    <w:rsid w:val="00C04C16"/>
    <w:rsid w:val="00C0547C"/>
    <w:rsid w:val="00C05A3E"/>
    <w:rsid w:val="00C06056"/>
    <w:rsid w:val="00C07A28"/>
    <w:rsid w:val="00C1188D"/>
    <w:rsid w:val="00C16EAA"/>
    <w:rsid w:val="00C179D8"/>
    <w:rsid w:val="00C20409"/>
    <w:rsid w:val="00C224B9"/>
    <w:rsid w:val="00C23D2D"/>
    <w:rsid w:val="00C26212"/>
    <w:rsid w:val="00C26EEE"/>
    <w:rsid w:val="00C27994"/>
    <w:rsid w:val="00C30359"/>
    <w:rsid w:val="00C30F36"/>
    <w:rsid w:val="00C3198F"/>
    <w:rsid w:val="00C329CB"/>
    <w:rsid w:val="00C34A58"/>
    <w:rsid w:val="00C34F14"/>
    <w:rsid w:val="00C3612F"/>
    <w:rsid w:val="00C36435"/>
    <w:rsid w:val="00C411E2"/>
    <w:rsid w:val="00C42EA1"/>
    <w:rsid w:val="00C43723"/>
    <w:rsid w:val="00C47942"/>
    <w:rsid w:val="00C50891"/>
    <w:rsid w:val="00C51ECB"/>
    <w:rsid w:val="00C526B3"/>
    <w:rsid w:val="00C53A1A"/>
    <w:rsid w:val="00C546CF"/>
    <w:rsid w:val="00C56601"/>
    <w:rsid w:val="00C575F0"/>
    <w:rsid w:val="00C57669"/>
    <w:rsid w:val="00C578B3"/>
    <w:rsid w:val="00C57E8F"/>
    <w:rsid w:val="00C65B21"/>
    <w:rsid w:val="00C67450"/>
    <w:rsid w:val="00C70E7D"/>
    <w:rsid w:val="00C73658"/>
    <w:rsid w:val="00C80CB7"/>
    <w:rsid w:val="00C816A2"/>
    <w:rsid w:val="00C8176D"/>
    <w:rsid w:val="00C81962"/>
    <w:rsid w:val="00C822C3"/>
    <w:rsid w:val="00C82C1B"/>
    <w:rsid w:val="00C83065"/>
    <w:rsid w:val="00C8380C"/>
    <w:rsid w:val="00C84376"/>
    <w:rsid w:val="00C847AC"/>
    <w:rsid w:val="00C85ED6"/>
    <w:rsid w:val="00C907E8"/>
    <w:rsid w:val="00C91E2D"/>
    <w:rsid w:val="00C93060"/>
    <w:rsid w:val="00C94692"/>
    <w:rsid w:val="00C96A24"/>
    <w:rsid w:val="00C97998"/>
    <w:rsid w:val="00C97B91"/>
    <w:rsid w:val="00CA253A"/>
    <w:rsid w:val="00CA3229"/>
    <w:rsid w:val="00CA32E8"/>
    <w:rsid w:val="00CA3809"/>
    <w:rsid w:val="00CA40DE"/>
    <w:rsid w:val="00CA559C"/>
    <w:rsid w:val="00CA6520"/>
    <w:rsid w:val="00CB1793"/>
    <w:rsid w:val="00CB1FCB"/>
    <w:rsid w:val="00CB203F"/>
    <w:rsid w:val="00CB2E29"/>
    <w:rsid w:val="00CB302C"/>
    <w:rsid w:val="00CB3271"/>
    <w:rsid w:val="00CB3746"/>
    <w:rsid w:val="00CB62D1"/>
    <w:rsid w:val="00CB77C1"/>
    <w:rsid w:val="00CC1478"/>
    <w:rsid w:val="00CC26C6"/>
    <w:rsid w:val="00CC2BF2"/>
    <w:rsid w:val="00CC5EE3"/>
    <w:rsid w:val="00CD03C9"/>
    <w:rsid w:val="00CD2A32"/>
    <w:rsid w:val="00CD4DC8"/>
    <w:rsid w:val="00CD6473"/>
    <w:rsid w:val="00CD6C7E"/>
    <w:rsid w:val="00CE0A81"/>
    <w:rsid w:val="00CE0F68"/>
    <w:rsid w:val="00CE2062"/>
    <w:rsid w:val="00CE2AE5"/>
    <w:rsid w:val="00CE2B8D"/>
    <w:rsid w:val="00CE5D2F"/>
    <w:rsid w:val="00CE61A3"/>
    <w:rsid w:val="00CE64A9"/>
    <w:rsid w:val="00CE6621"/>
    <w:rsid w:val="00CE6B6C"/>
    <w:rsid w:val="00CE7065"/>
    <w:rsid w:val="00CF0C96"/>
    <w:rsid w:val="00CF1288"/>
    <w:rsid w:val="00CF1369"/>
    <w:rsid w:val="00CF1BA7"/>
    <w:rsid w:val="00CF21D8"/>
    <w:rsid w:val="00CF3CC6"/>
    <w:rsid w:val="00CF4EC1"/>
    <w:rsid w:val="00CF68FB"/>
    <w:rsid w:val="00CF6D00"/>
    <w:rsid w:val="00CF71D1"/>
    <w:rsid w:val="00D0117C"/>
    <w:rsid w:val="00D02CF7"/>
    <w:rsid w:val="00D04482"/>
    <w:rsid w:val="00D04B8B"/>
    <w:rsid w:val="00D058C4"/>
    <w:rsid w:val="00D07CEE"/>
    <w:rsid w:val="00D11454"/>
    <w:rsid w:val="00D11C1F"/>
    <w:rsid w:val="00D12280"/>
    <w:rsid w:val="00D1300C"/>
    <w:rsid w:val="00D130A7"/>
    <w:rsid w:val="00D150DB"/>
    <w:rsid w:val="00D1579D"/>
    <w:rsid w:val="00D17A79"/>
    <w:rsid w:val="00D17F4D"/>
    <w:rsid w:val="00D2091C"/>
    <w:rsid w:val="00D22961"/>
    <w:rsid w:val="00D262B4"/>
    <w:rsid w:val="00D264AA"/>
    <w:rsid w:val="00D30122"/>
    <w:rsid w:val="00D3072B"/>
    <w:rsid w:val="00D34509"/>
    <w:rsid w:val="00D34921"/>
    <w:rsid w:val="00D34A98"/>
    <w:rsid w:val="00D34DA4"/>
    <w:rsid w:val="00D36614"/>
    <w:rsid w:val="00D37693"/>
    <w:rsid w:val="00D40266"/>
    <w:rsid w:val="00D40453"/>
    <w:rsid w:val="00D40E06"/>
    <w:rsid w:val="00D501FC"/>
    <w:rsid w:val="00D50D6E"/>
    <w:rsid w:val="00D50DBD"/>
    <w:rsid w:val="00D520E4"/>
    <w:rsid w:val="00D526A5"/>
    <w:rsid w:val="00D53BFB"/>
    <w:rsid w:val="00D5415B"/>
    <w:rsid w:val="00D541BC"/>
    <w:rsid w:val="00D55AF6"/>
    <w:rsid w:val="00D55F77"/>
    <w:rsid w:val="00D5652F"/>
    <w:rsid w:val="00D575F4"/>
    <w:rsid w:val="00D57DFA"/>
    <w:rsid w:val="00D57FF1"/>
    <w:rsid w:val="00D60617"/>
    <w:rsid w:val="00D60B9E"/>
    <w:rsid w:val="00D651AF"/>
    <w:rsid w:val="00D66315"/>
    <w:rsid w:val="00D66545"/>
    <w:rsid w:val="00D70E88"/>
    <w:rsid w:val="00D70F9D"/>
    <w:rsid w:val="00D71D3B"/>
    <w:rsid w:val="00D73C4A"/>
    <w:rsid w:val="00D74331"/>
    <w:rsid w:val="00D75B4A"/>
    <w:rsid w:val="00D75D35"/>
    <w:rsid w:val="00D8004F"/>
    <w:rsid w:val="00D80F86"/>
    <w:rsid w:val="00D839B8"/>
    <w:rsid w:val="00D83AAD"/>
    <w:rsid w:val="00D83E50"/>
    <w:rsid w:val="00D84411"/>
    <w:rsid w:val="00D85249"/>
    <w:rsid w:val="00D85C68"/>
    <w:rsid w:val="00D86058"/>
    <w:rsid w:val="00D87062"/>
    <w:rsid w:val="00D90132"/>
    <w:rsid w:val="00D90546"/>
    <w:rsid w:val="00D9135B"/>
    <w:rsid w:val="00D915EA"/>
    <w:rsid w:val="00D91D89"/>
    <w:rsid w:val="00D92409"/>
    <w:rsid w:val="00D93706"/>
    <w:rsid w:val="00D94B3F"/>
    <w:rsid w:val="00D9788B"/>
    <w:rsid w:val="00DA025E"/>
    <w:rsid w:val="00DA518A"/>
    <w:rsid w:val="00DA61C7"/>
    <w:rsid w:val="00DA636F"/>
    <w:rsid w:val="00DA706D"/>
    <w:rsid w:val="00DA75CF"/>
    <w:rsid w:val="00DB0073"/>
    <w:rsid w:val="00DB0BA5"/>
    <w:rsid w:val="00DB37F6"/>
    <w:rsid w:val="00DB4DD4"/>
    <w:rsid w:val="00DB6626"/>
    <w:rsid w:val="00DB6CA1"/>
    <w:rsid w:val="00DB7703"/>
    <w:rsid w:val="00DC2037"/>
    <w:rsid w:val="00DC2DCA"/>
    <w:rsid w:val="00DC31B2"/>
    <w:rsid w:val="00DC39A9"/>
    <w:rsid w:val="00DC53E7"/>
    <w:rsid w:val="00DC6C94"/>
    <w:rsid w:val="00DC756C"/>
    <w:rsid w:val="00DD06E0"/>
    <w:rsid w:val="00DD0C2C"/>
    <w:rsid w:val="00DD0DB3"/>
    <w:rsid w:val="00DD1D27"/>
    <w:rsid w:val="00DD495D"/>
    <w:rsid w:val="00DD576B"/>
    <w:rsid w:val="00DE1A49"/>
    <w:rsid w:val="00DE22B1"/>
    <w:rsid w:val="00DE283D"/>
    <w:rsid w:val="00DE44DC"/>
    <w:rsid w:val="00DE53C6"/>
    <w:rsid w:val="00DE60C1"/>
    <w:rsid w:val="00DE67FC"/>
    <w:rsid w:val="00DF0815"/>
    <w:rsid w:val="00DF30DF"/>
    <w:rsid w:val="00DF4AA7"/>
    <w:rsid w:val="00DF4AAF"/>
    <w:rsid w:val="00DF654D"/>
    <w:rsid w:val="00DF7964"/>
    <w:rsid w:val="00E02397"/>
    <w:rsid w:val="00E03BE8"/>
    <w:rsid w:val="00E064D0"/>
    <w:rsid w:val="00E06B0C"/>
    <w:rsid w:val="00E07B9A"/>
    <w:rsid w:val="00E113D6"/>
    <w:rsid w:val="00E131A6"/>
    <w:rsid w:val="00E15F57"/>
    <w:rsid w:val="00E16277"/>
    <w:rsid w:val="00E22B3F"/>
    <w:rsid w:val="00E22CBC"/>
    <w:rsid w:val="00E237F4"/>
    <w:rsid w:val="00E238E4"/>
    <w:rsid w:val="00E23E0A"/>
    <w:rsid w:val="00E253B2"/>
    <w:rsid w:val="00E26F58"/>
    <w:rsid w:val="00E27045"/>
    <w:rsid w:val="00E27BD3"/>
    <w:rsid w:val="00E304A2"/>
    <w:rsid w:val="00E30FEC"/>
    <w:rsid w:val="00E31CCF"/>
    <w:rsid w:val="00E32A4A"/>
    <w:rsid w:val="00E33A13"/>
    <w:rsid w:val="00E3483F"/>
    <w:rsid w:val="00E4069E"/>
    <w:rsid w:val="00E4076B"/>
    <w:rsid w:val="00E414C6"/>
    <w:rsid w:val="00E416DB"/>
    <w:rsid w:val="00E43552"/>
    <w:rsid w:val="00E436FE"/>
    <w:rsid w:val="00E4502A"/>
    <w:rsid w:val="00E45EF3"/>
    <w:rsid w:val="00E45F4F"/>
    <w:rsid w:val="00E47B63"/>
    <w:rsid w:val="00E519C5"/>
    <w:rsid w:val="00E52777"/>
    <w:rsid w:val="00E5329C"/>
    <w:rsid w:val="00E5363C"/>
    <w:rsid w:val="00E53A16"/>
    <w:rsid w:val="00E53BE1"/>
    <w:rsid w:val="00E54AF8"/>
    <w:rsid w:val="00E55ABC"/>
    <w:rsid w:val="00E57B74"/>
    <w:rsid w:val="00E6049E"/>
    <w:rsid w:val="00E60B21"/>
    <w:rsid w:val="00E6150C"/>
    <w:rsid w:val="00E61DFE"/>
    <w:rsid w:val="00E62283"/>
    <w:rsid w:val="00E634BD"/>
    <w:rsid w:val="00E63F05"/>
    <w:rsid w:val="00E65040"/>
    <w:rsid w:val="00E66779"/>
    <w:rsid w:val="00E668EB"/>
    <w:rsid w:val="00E67D45"/>
    <w:rsid w:val="00E70031"/>
    <w:rsid w:val="00E70E0B"/>
    <w:rsid w:val="00E714A5"/>
    <w:rsid w:val="00E717D6"/>
    <w:rsid w:val="00E73256"/>
    <w:rsid w:val="00E73617"/>
    <w:rsid w:val="00E73D08"/>
    <w:rsid w:val="00E75259"/>
    <w:rsid w:val="00E75C57"/>
    <w:rsid w:val="00E7642B"/>
    <w:rsid w:val="00E809FE"/>
    <w:rsid w:val="00E80E0E"/>
    <w:rsid w:val="00E8129F"/>
    <w:rsid w:val="00E8152B"/>
    <w:rsid w:val="00E81E3D"/>
    <w:rsid w:val="00E82032"/>
    <w:rsid w:val="00E822BF"/>
    <w:rsid w:val="00E83F84"/>
    <w:rsid w:val="00E845C2"/>
    <w:rsid w:val="00E8629F"/>
    <w:rsid w:val="00E86553"/>
    <w:rsid w:val="00E874A1"/>
    <w:rsid w:val="00E902E8"/>
    <w:rsid w:val="00E908D1"/>
    <w:rsid w:val="00E909C8"/>
    <w:rsid w:val="00E90D36"/>
    <w:rsid w:val="00E912C7"/>
    <w:rsid w:val="00E92B75"/>
    <w:rsid w:val="00E93AD2"/>
    <w:rsid w:val="00EA1146"/>
    <w:rsid w:val="00EA15C3"/>
    <w:rsid w:val="00EA15EB"/>
    <w:rsid w:val="00EA20D4"/>
    <w:rsid w:val="00EA30E5"/>
    <w:rsid w:val="00EA3C24"/>
    <w:rsid w:val="00EA5C32"/>
    <w:rsid w:val="00EA6691"/>
    <w:rsid w:val="00EA7566"/>
    <w:rsid w:val="00EA7B28"/>
    <w:rsid w:val="00EB2122"/>
    <w:rsid w:val="00EB342C"/>
    <w:rsid w:val="00EB45AC"/>
    <w:rsid w:val="00EB47AD"/>
    <w:rsid w:val="00EB5CED"/>
    <w:rsid w:val="00EC148C"/>
    <w:rsid w:val="00EC18D8"/>
    <w:rsid w:val="00EC2A82"/>
    <w:rsid w:val="00EC3ADB"/>
    <w:rsid w:val="00EC44C8"/>
    <w:rsid w:val="00EC49ED"/>
    <w:rsid w:val="00EC4B85"/>
    <w:rsid w:val="00EC502F"/>
    <w:rsid w:val="00EC556A"/>
    <w:rsid w:val="00EC5FFA"/>
    <w:rsid w:val="00EC7140"/>
    <w:rsid w:val="00EC722B"/>
    <w:rsid w:val="00ED0555"/>
    <w:rsid w:val="00ED16DD"/>
    <w:rsid w:val="00ED293E"/>
    <w:rsid w:val="00ED2DEB"/>
    <w:rsid w:val="00ED509A"/>
    <w:rsid w:val="00ED5262"/>
    <w:rsid w:val="00ED5D0F"/>
    <w:rsid w:val="00ED6996"/>
    <w:rsid w:val="00EE11B3"/>
    <w:rsid w:val="00EE2E65"/>
    <w:rsid w:val="00EE3C68"/>
    <w:rsid w:val="00EE5B82"/>
    <w:rsid w:val="00EE66CB"/>
    <w:rsid w:val="00EE7C21"/>
    <w:rsid w:val="00EF2240"/>
    <w:rsid w:val="00EF2D85"/>
    <w:rsid w:val="00EF3BAD"/>
    <w:rsid w:val="00EF3D28"/>
    <w:rsid w:val="00EF4407"/>
    <w:rsid w:val="00EF4968"/>
    <w:rsid w:val="00EF4D9E"/>
    <w:rsid w:val="00EF5449"/>
    <w:rsid w:val="00EF5D37"/>
    <w:rsid w:val="00EF7BA9"/>
    <w:rsid w:val="00EF7F78"/>
    <w:rsid w:val="00F00944"/>
    <w:rsid w:val="00F023A9"/>
    <w:rsid w:val="00F045A0"/>
    <w:rsid w:val="00F06C54"/>
    <w:rsid w:val="00F072D8"/>
    <w:rsid w:val="00F10825"/>
    <w:rsid w:val="00F10A2D"/>
    <w:rsid w:val="00F1186D"/>
    <w:rsid w:val="00F142BE"/>
    <w:rsid w:val="00F15C84"/>
    <w:rsid w:val="00F16188"/>
    <w:rsid w:val="00F20B94"/>
    <w:rsid w:val="00F21AA3"/>
    <w:rsid w:val="00F21B36"/>
    <w:rsid w:val="00F21FA0"/>
    <w:rsid w:val="00F22248"/>
    <w:rsid w:val="00F22AF9"/>
    <w:rsid w:val="00F236B2"/>
    <w:rsid w:val="00F260BB"/>
    <w:rsid w:val="00F262D7"/>
    <w:rsid w:val="00F268F9"/>
    <w:rsid w:val="00F26EFA"/>
    <w:rsid w:val="00F2748F"/>
    <w:rsid w:val="00F27581"/>
    <w:rsid w:val="00F27D61"/>
    <w:rsid w:val="00F30B22"/>
    <w:rsid w:val="00F30DEE"/>
    <w:rsid w:val="00F31CA7"/>
    <w:rsid w:val="00F31F73"/>
    <w:rsid w:val="00F3281B"/>
    <w:rsid w:val="00F32CE5"/>
    <w:rsid w:val="00F32DDC"/>
    <w:rsid w:val="00F33BBB"/>
    <w:rsid w:val="00F33C35"/>
    <w:rsid w:val="00F35313"/>
    <w:rsid w:val="00F3578A"/>
    <w:rsid w:val="00F360FF"/>
    <w:rsid w:val="00F374B6"/>
    <w:rsid w:val="00F4081A"/>
    <w:rsid w:val="00F408E5"/>
    <w:rsid w:val="00F43104"/>
    <w:rsid w:val="00F44A61"/>
    <w:rsid w:val="00F44B2A"/>
    <w:rsid w:val="00F4734D"/>
    <w:rsid w:val="00F47599"/>
    <w:rsid w:val="00F47D81"/>
    <w:rsid w:val="00F52816"/>
    <w:rsid w:val="00F53671"/>
    <w:rsid w:val="00F55467"/>
    <w:rsid w:val="00F56558"/>
    <w:rsid w:val="00F56DD6"/>
    <w:rsid w:val="00F60C7B"/>
    <w:rsid w:val="00F63A09"/>
    <w:rsid w:val="00F640C8"/>
    <w:rsid w:val="00F64E51"/>
    <w:rsid w:val="00F66A1B"/>
    <w:rsid w:val="00F70197"/>
    <w:rsid w:val="00F71246"/>
    <w:rsid w:val="00F7146E"/>
    <w:rsid w:val="00F71EF9"/>
    <w:rsid w:val="00F767A7"/>
    <w:rsid w:val="00F76FBE"/>
    <w:rsid w:val="00F80D15"/>
    <w:rsid w:val="00F81BB6"/>
    <w:rsid w:val="00F82B39"/>
    <w:rsid w:val="00F835C1"/>
    <w:rsid w:val="00F84CC4"/>
    <w:rsid w:val="00F84DD8"/>
    <w:rsid w:val="00F86875"/>
    <w:rsid w:val="00F86AEB"/>
    <w:rsid w:val="00F8704F"/>
    <w:rsid w:val="00F87B0C"/>
    <w:rsid w:val="00F91F14"/>
    <w:rsid w:val="00F9384F"/>
    <w:rsid w:val="00F953A6"/>
    <w:rsid w:val="00F9707F"/>
    <w:rsid w:val="00FA0423"/>
    <w:rsid w:val="00FA191B"/>
    <w:rsid w:val="00FA2208"/>
    <w:rsid w:val="00FA297A"/>
    <w:rsid w:val="00FA2CF7"/>
    <w:rsid w:val="00FA2E18"/>
    <w:rsid w:val="00FA6851"/>
    <w:rsid w:val="00FA76C0"/>
    <w:rsid w:val="00FB0D2D"/>
    <w:rsid w:val="00FB12E9"/>
    <w:rsid w:val="00FB2CCA"/>
    <w:rsid w:val="00FB380B"/>
    <w:rsid w:val="00FB52C2"/>
    <w:rsid w:val="00FB58D3"/>
    <w:rsid w:val="00FB6375"/>
    <w:rsid w:val="00FC051F"/>
    <w:rsid w:val="00FC16DF"/>
    <w:rsid w:val="00FC36C4"/>
    <w:rsid w:val="00FC542F"/>
    <w:rsid w:val="00FC633F"/>
    <w:rsid w:val="00FC6C4B"/>
    <w:rsid w:val="00FC7090"/>
    <w:rsid w:val="00FC713E"/>
    <w:rsid w:val="00FC7D62"/>
    <w:rsid w:val="00FD00AC"/>
    <w:rsid w:val="00FD03B4"/>
    <w:rsid w:val="00FD13B1"/>
    <w:rsid w:val="00FD1D53"/>
    <w:rsid w:val="00FD2747"/>
    <w:rsid w:val="00FD2C51"/>
    <w:rsid w:val="00FD489E"/>
    <w:rsid w:val="00FD4965"/>
    <w:rsid w:val="00FD650F"/>
    <w:rsid w:val="00FE2E4E"/>
    <w:rsid w:val="00FE3BAD"/>
    <w:rsid w:val="00FF05AA"/>
    <w:rsid w:val="00FF2E3D"/>
    <w:rsid w:val="00FF3030"/>
    <w:rsid w:val="00FF4D6B"/>
    <w:rsid w:val="00FF6730"/>
    <w:rsid w:val="00FF67B8"/>
    <w:rsid w:val="00FF68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83C0E6"/>
  <w15:chartTrackingRefBased/>
  <w15:docId w15:val="{19BD8AE5-80B2-4B70-9B31-52EB3DEE8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85923"/>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列表段落11,清單段落1"/>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34"/>
    <w:qFormat/>
    <w:locked/>
    <w:rsid w:val="00422BAA"/>
    <w:rPr>
      <w:lang w:val="en-GB" w:eastAsia="en-US"/>
    </w:rPr>
  </w:style>
  <w:style w:type="character" w:customStyle="1" w:styleId="THChar">
    <w:name w:val="TH Char"/>
    <w:link w:val="TH"/>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rsid w:val="00D34DA4"/>
    <w:rPr>
      <w:rFonts w:ascii="Arial" w:hAnsi="Arial"/>
      <w:sz w:val="18"/>
      <w:lang w:val="en-GB" w:eastAsia="en-US"/>
    </w:rPr>
  </w:style>
  <w:style w:type="character" w:customStyle="1" w:styleId="B1Char">
    <w:name w:val="B1 Char"/>
    <w:link w:val="B1"/>
    <w:rsid w:val="00D34DA4"/>
    <w:rPr>
      <w:lang w:val="en-GB" w:eastAsia="en-US"/>
    </w:rPr>
  </w:style>
  <w:style w:type="character" w:customStyle="1" w:styleId="TAHCar">
    <w:name w:val="TAH Car"/>
    <w:link w:val="TAH"/>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basedOn w:val="a1"/>
    <w:uiPriority w:val="59"/>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 w:type="character" w:customStyle="1" w:styleId="10">
    <w:name w:val="見出し 1 (文字)"/>
    <w:basedOn w:val="a0"/>
    <w:link w:val="1"/>
    <w:rsid w:val="00955D91"/>
    <w:rPr>
      <w:rFonts w:ascii="Arial" w:hAnsi="Arial"/>
      <w:sz w:val="36"/>
      <w:lang w:val="en-GB" w:eastAsia="en-US"/>
    </w:rPr>
  </w:style>
  <w:style w:type="character" w:customStyle="1" w:styleId="B2Char">
    <w:name w:val="B2 Char"/>
    <w:link w:val="B2"/>
    <w:qFormat/>
    <w:rsid w:val="006629CC"/>
    <w:rPr>
      <w:lang w:val="en-GB" w:eastAsia="en-US"/>
    </w:rPr>
  </w:style>
  <w:style w:type="character" w:customStyle="1" w:styleId="B3Char">
    <w:name w:val="B3 Char"/>
    <w:link w:val="B3"/>
    <w:qFormat/>
    <w:locked/>
    <w:rsid w:val="00B526F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1623000262">
          <w:marLeft w:val="547"/>
          <w:marRight w:val="0"/>
          <w:marTop w:val="134"/>
          <w:marBottom w:val="0"/>
          <w:divBdr>
            <w:top w:val="none" w:sz="0" w:space="0" w:color="auto"/>
            <w:left w:val="none" w:sz="0" w:space="0" w:color="auto"/>
            <w:bottom w:val="none" w:sz="0" w:space="0" w:color="auto"/>
            <w:right w:val="none" w:sz="0" w:space="0" w:color="auto"/>
          </w:divBdr>
        </w:div>
        <w:div w:id="51587327">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691151626">
          <w:marLeft w:val="547"/>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360210746">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sChild>
    </w:div>
    <w:div w:id="105735494">
      <w:bodyDiv w:val="1"/>
      <w:marLeft w:val="0"/>
      <w:marRight w:val="0"/>
      <w:marTop w:val="0"/>
      <w:marBottom w:val="0"/>
      <w:divBdr>
        <w:top w:val="none" w:sz="0" w:space="0" w:color="auto"/>
        <w:left w:val="none" w:sz="0" w:space="0" w:color="auto"/>
        <w:bottom w:val="none" w:sz="0" w:space="0" w:color="auto"/>
        <w:right w:val="none" w:sz="0" w:space="0" w:color="auto"/>
      </w:divBdr>
      <w:divsChild>
        <w:div w:id="1531646393">
          <w:marLeft w:val="547"/>
          <w:marRight w:val="0"/>
          <w:marTop w:val="67"/>
          <w:marBottom w:val="0"/>
          <w:divBdr>
            <w:top w:val="none" w:sz="0" w:space="0" w:color="auto"/>
            <w:left w:val="none" w:sz="0" w:space="0" w:color="auto"/>
            <w:bottom w:val="none" w:sz="0" w:space="0" w:color="auto"/>
            <w:right w:val="none" w:sz="0" w:space="0" w:color="auto"/>
          </w:divBdr>
        </w:div>
      </w:divsChild>
    </w:div>
    <w:div w:id="109013086">
      <w:bodyDiv w:val="1"/>
      <w:marLeft w:val="0"/>
      <w:marRight w:val="0"/>
      <w:marTop w:val="0"/>
      <w:marBottom w:val="0"/>
      <w:divBdr>
        <w:top w:val="none" w:sz="0" w:space="0" w:color="auto"/>
        <w:left w:val="none" w:sz="0" w:space="0" w:color="auto"/>
        <w:bottom w:val="none" w:sz="0" w:space="0" w:color="auto"/>
        <w:right w:val="none" w:sz="0" w:space="0" w:color="auto"/>
      </w:divBdr>
      <w:divsChild>
        <w:div w:id="2116319270">
          <w:marLeft w:val="547"/>
          <w:marRight w:val="0"/>
          <w:marTop w:val="58"/>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51484705">
      <w:bodyDiv w:val="1"/>
      <w:marLeft w:val="0"/>
      <w:marRight w:val="0"/>
      <w:marTop w:val="0"/>
      <w:marBottom w:val="0"/>
      <w:divBdr>
        <w:top w:val="none" w:sz="0" w:space="0" w:color="auto"/>
        <w:left w:val="none" w:sz="0" w:space="0" w:color="auto"/>
        <w:bottom w:val="none" w:sz="0" w:space="0" w:color="auto"/>
        <w:right w:val="none" w:sz="0" w:space="0" w:color="auto"/>
      </w:divBdr>
      <w:divsChild>
        <w:div w:id="125777957">
          <w:marLeft w:val="547"/>
          <w:marRight w:val="0"/>
          <w:marTop w:val="67"/>
          <w:marBottom w:val="0"/>
          <w:divBdr>
            <w:top w:val="none" w:sz="0" w:space="0" w:color="auto"/>
            <w:left w:val="none" w:sz="0" w:space="0" w:color="auto"/>
            <w:bottom w:val="none" w:sz="0" w:space="0" w:color="auto"/>
            <w:right w:val="none" w:sz="0" w:space="0" w:color="auto"/>
          </w:divBdr>
        </w:div>
      </w:divsChild>
    </w:div>
    <w:div w:id="177892185">
      <w:bodyDiv w:val="1"/>
      <w:marLeft w:val="0"/>
      <w:marRight w:val="0"/>
      <w:marTop w:val="0"/>
      <w:marBottom w:val="0"/>
      <w:divBdr>
        <w:top w:val="none" w:sz="0" w:space="0" w:color="auto"/>
        <w:left w:val="none" w:sz="0" w:space="0" w:color="auto"/>
        <w:bottom w:val="none" w:sz="0" w:space="0" w:color="auto"/>
        <w:right w:val="none" w:sz="0" w:space="0" w:color="auto"/>
      </w:divBdr>
      <w:divsChild>
        <w:div w:id="1030494951">
          <w:marLeft w:val="547"/>
          <w:marRight w:val="0"/>
          <w:marTop w:val="96"/>
          <w:marBottom w:val="0"/>
          <w:divBdr>
            <w:top w:val="none" w:sz="0" w:space="0" w:color="auto"/>
            <w:left w:val="none" w:sz="0" w:space="0" w:color="auto"/>
            <w:bottom w:val="none" w:sz="0" w:space="0" w:color="auto"/>
            <w:right w:val="none" w:sz="0" w:space="0" w:color="auto"/>
          </w:divBdr>
        </w:div>
        <w:div w:id="874536560">
          <w:marLeft w:val="1166"/>
          <w:marRight w:val="0"/>
          <w:marTop w:val="96"/>
          <w:marBottom w:val="0"/>
          <w:divBdr>
            <w:top w:val="none" w:sz="0" w:space="0" w:color="auto"/>
            <w:left w:val="none" w:sz="0" w:space="0" w:color="auto"/>
            <w:bottom w:val="none" w:sz="0" w:space="0" w:color="auto"/>
            <w:right w:val="none" w:sz="0" w:space="0" w:color="auto"/>
          </w:divBdr>
        </w:div>
        <w:div w:id="19744104">
          <w:marLeft w:val="1800"/>
          <w:marRight w:val="0"/>
          <w:marTop w:val="77"/>
          <w:marBottom w:val="0"/>
          <w:divBdr>
            <w:top w:val="none" w:sz="0" w:space="0" w:color="auto"/>
            <w:left w:val="none" w:sz="0" w:space="0" w:color="auto"/>
            <w:bottom w:val="none" w:sz="0" w:space="0" w:color="auto"/>
            <w:right w:val="none" w:sz="0" w:space="0" w:color="auto"/>
          </w:divBdr>
        </w:div>
        <w:div w:id="1009672982">
          <w:marLeft w:val="2520"/>
          <w:marRight w:val="0"/>
          <w:marTop w:val="67"/>
          <w:marBottom w:val="0"/>
          <w:divBdr>
            <w:top w:val="none" w:sz="0" w:space="0" w:color="auto"/>
            <w:left w:val="none" w:sz="0" w:space="0" w:color="auto"/>
            <w:bottom w:val="none" w:sz="0" w:space="0" w:color="auto"/>
            <w:right w:val="none" w:sz="0" w:space="0" w:color="auto"/>
          </w:divBdr>
        </w:div>
        <w:div w:id="1848254394">
          <w:marLeft w:val="2520"/>
          <w:marRight w:val="0"/>
          <w:marTop w:val="67"/>
          <w:marBottom w:val="0"/>
          <w:divBdr>
            <w:top w:val="none" w:sz="0" w:space="0" w:color="auto"/>
            <w:left w:val="none" w:sz="0" w:space="0" w:color="auto"/>
            <w:bottom w:val="none" w:sz="0" w:space="0" w:color="auto"/>
            <w:right w:val="none" w:sz="0" w:space="0" w:color="auto"/>
          </w:divBdr>
        </w:div>
        <w:div w:id="502748746">
          <w:marLeft w:val="2520"/>
          <w:marRight w:val="0"/>
          <w:marTop w:val="67"/>
          <w:marBottom w:val="0"/>
          <w:divBdr>
            <w:top w:val="none" w:sz="0" w:space="0" w:color="auto"/>
            <w:left w:val="none" w:sz="0" w:space="0" w:color="auto"/>
            <w:bottom w:val="none" w:sz="0" w:space="0" w:color="auto"/>
            <w:right w:val="none" w:sz="0" w:space="0" w:color="auto"/>
          </w:divBdr>
        </w:div>
        <w:div w:id="1766345013">
          <w:marLeft w:val="1800"/>
          <w:marRight w:val="0"/>
          <w:marTop w:val="7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766666">
      <w:bodyDiv w:val="1"/>
      <w:marLeft w:val="0"/>
      <w:marRight w:val="0"/>
      <w:marTop w:val="0"/>
      <w:marBottom w:val="0"/>
      <w:divBdr>
        <w:top w:val="none" w:sz="0" w:space="0" w:color="auto"/>
        <w:left w:val="none" w:sz="0" w:space="0" w:color="auto"/>
        <w:bottom w:val="none" w:sz="0" w:space="0" w:color="auto"/>
        <w:right w:val="none" w:sz="0" w:space="0" w:color="auto"/>
      </w:divBdr>
      <w:divsChild>
        <w:div w:id="633020211">
          <w:marLeft w:val="1166"/>
          <w:marRight w:val="0"/>
          <w:marTop w:val="67"/>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548960824">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 w:id="89156506">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sChild>
    </w:div>
    <w:div w:id="264701340">
      <w:bodyDiv w:val="1"/>
      <w:marLeft w:val="0"/>
      <w:marRight w:val="0"/>
      <w:marTop w:val="0"/>
      <w:marBottom w:val="0"/>
      <w:divBdr>
        <w:top w:val="none" w:sz="0" w:space="0" w:color="auto"/>
        <w:left w:val="none" w:sz="0" w:space="0" w:color="auto"/>
        <w:bottom w:val="none" w:sz="0" w:space="0" w:color="auto"/>
        <w:right w:val="none" w:sz="0" w:space="0" w:color="auto"/>
      </w:divBdr>
      <w:divsChild>
        <w:div w:id="907880578">
          <w:marLeft w:val="547"/>
          <w:marRight w:val="0"/>
          <w:marTop w:val="120"/>
          <w:marBottom w:val="0"/>
          <w:divBdr>
            <w:top w:val="none" w:sz="0" w:space="0" w:color="auto"/>
            <w:left w:val="none" w:sz="0" w:space="0" w:color="auto"/>
            <w:bottom w:val="none" w:sz="0" w:space="0" w:color="auto"/>
            <w:right w:val="none" w:sz="0" w:space="0" w:color="auto"/>
          </w:divBdr>
        </w:div>
        <w:div w:id="1801920778">
          <w:marLeft w:val="1166"/>
          <w:marRight w:val="0"/>
          <w:marTop w:val="106"/>
          <w:marBottom w:val="0"/>
          <w:divBdr>
            <w:top w:val="none" w:sz="0" w:space="0" w:color="auto"/>
            <w:left w:val="none" w:sz="0" w:space="0" w:color="auto"/>
            <w:bottom w:val="none" w:sz="0" w:space="0" w:color="auto"/>
            <w:right w:val="none" w:sz="0" w:space="0" w:color="auto"/>
          </w:divBdr>
        </w:div>
        <w:div w:id="51392058">
          <w:marLeft w:val="1800"/>
          <w:marRight w:val="0"/>
          <w:marTop w:val="91"/>
          <w:marBottom w:val="0"/>
          <w:divBdr>
            <w:top w:val="none" w:sz="0" w:space="0" w:color="auto"/>
            <w:left w:val="none" w:sz="0" w:space="0" w:color="auto"/>
            <w:bottom w:val="none" w:sz="0" w:space="0" w:color="auto"/>
            <w:right w:val="none" w:sz="0" w:space="0" w:color="auto"/>
          </w:divBdr>
        </w:div>
        <w:div w:id="1971594853">
          <w:marLeft w:val="1166"/>
          <w:marRight w:val="0"/>
          <w:marTop w:val="106"/>
          <w:marBottom w:val="0"/>
          <w:divBdr>
            <w:top w:val="none" w:sz="0" w:space="0" w:color="auto"/>
            <w:left w:val="none" w:sz="0" w:space="0" w:color="auto"/>
            <w:bottom w:val="none" w:sz="0" w:space="0" w:color="auto"/>
            <w:right w:val="none" w:sz="0" w:space="0" w:color="auto"/>
          </w:divBdr>
        </w:div>
        <w:div w:id="1847329995">
          <w:marLeft w:val="1800"/>
          <w:marRight w:val="0"/>
          <w:marTop w:val="91"/>
          <w:marBottom w:val="0"/>
          <w:divBdr>
            <w:top w:val="none" w:sz="0" w:space="0" w:color="auto"/>
            <w:left w:val="none" w:sz="0" w:space="0" w:color="auto"/>
            <w:bottom w:val="none" w:sz="0" w:space="0" w:color="auto"/>
            <w:right w:val="none" w:sz="0" w:space="0" w:color="auto"/>
          </w:divBdr>
        </w:div>
        <w:div w:id="455179581">
          <w:marLeft w:val="1166"/>
          <w:marRight w:val="0"/>
          <w:marTop w:val="106"/>
          <w:marBottom w:val="0"/>
          <w:divBdr>
            <w:top w:val="none" w:sz="0" w:space="0" w:color="auto"/>
            <w:left w:val="none" w:sz="0" w:space="0" w:color="auto"/>
            <w:bottom w:val="none" w:sz="0" w:space="0" w:color="auto"/>
            <w:right w:val="none" w:sz="0" w:space="0" w:color="auto"/>
          </w:divBdr>
        </w:div>
        <w:div w:id="1014458304">
          <w:marLeft w:val="1800"/>
          <w:marRight w:val="0"/>
          <w:marTop w:val="91"/>
          <w:marBottom w:val="0"/>
          <w:divBdr>
            <w:top w:val="none" w:sz="0" w:space="0" w:color="auto"/>
            <w:left w:val="none" w:sz="0" w:space="0" w:color="auto"/>
            <w:bottom w:val="none" w:sz="0" w:space="0" w:color="auto"/>
            <w:right w:val="none" w:sz="0" w:space="0" w:color="auto"/>
          </w:divBdr>
        </w:div>
        <w:div w:id="2065367994">
          <w:marLeft w:val="1166"/>
          <w:marRight w:val="0"/>
          <w:marTop w:val="106"/>
          <w:marBottom w:val="0"/>
          <w:divBdr>
            <w:top w:val="none" w:sz="0" w:space="0" w:color="auto"/>
            <w:left w:val="none" w:sz="0" w:space="0" w:color="auto"/>
            <w:bottom w:val="none" w:sz="0" w:space="0" w:color="auto"/>
            <w:right w:val="none" w:sz="0" w:space="0" w:color="auto"/>
          </w:divBdr>
        </w:div>
        <w:div w:id="93402107">
          <w:marLeft w:val="1800"/>
          <w:marRight w:val="0"/>
          <w:marTop w:val="91"/>
          <w:marBottom w:val="0"/>
          <w:divBdr>
            <w:top w:val="none" w:sz="0" w:space="0" w:color="auto"/>
            <w:left w:val="none" w:sz="0" w:space="0" w:color="auto"/>
            <w:bottom w:val="none" w:sz="0" w:space="0" w:color="auto"/>
            <w:right w:val="none" w:sz="0" w:space="0" w:color="auto"/>
          </w:divBdr>
        </w:div>
        <w:div w:id="522592025">
          <w:marLeft w:val="1166"/>
          <w:marRight w:val="0"/>
          <w:marTop w:val="106"/>
          <w:marBottom w:val="0"/>
          <w:divBdr>
            <w:top w:val="none" w:sz="0" w:space="0" w:color="auto"/>
            <w:left w:val="none" w:sz="0" w:space="0" w:color="auto"/>
            <w:bottom w:val="none" w:sz="0" w:space="0" w:color="auto"/>
            <w:right w:val="none" w:sz="0" w:space="0" w:color="auto"/>
          </w:divBdr>
        </w:div>
        <w:div w:id="333654876">
          <w:marLeft w:val="1800"/>
          <w:marRight w:val="0"/>
          <w:marTop w:val="91"/>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1147552054">
          <w:marLeft w:val="936"/>
          <w:marRight w:val="0"/>
          <w:marTop w:val="120"/>
          <w:marBottom w:val="0"/>
          <w:divBdr>
            <w:top w:val="none" w:sz="0" w:space="0" w:color="auto"/>
            <w:left w:val="none" w:sz="0" w:space="0" w:color="auto"/>
            <w:bottom w:val="none" w:sz="0" w:space="0" w:color="auto"/>
            <w:right w:val="none" w:sz="0" w:space="0" w:color="auto"/>
          </w:divBdr>
        </w:div>
        <w:div w:id="386925742">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1706130687">
          <w:marLeft w:val="1166"/>
          <w:marRight w:val="0"/>
          <w:marTop w:val="115"/>
          <w:marBottom w:val="0"/>
          <w:divBdr>
            <w:top w:val="none" w:sz="0" w:space="0" w:color="auto"/>
            <w:left w:val="none" w:sz="0" w:space="0" w:color="auto"/>
            <w:bottom w:val="none" w:sz="0" w:space="0" w:color="auto"/>
            <w:right w:val="none" w:sz="0" w:space="0" w:color="auto"/>
          </w:divBdr>
        </w:div>
        <w:div w:id="96759255">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6110832">
      <w:bodyDiv w:val="1"/>
      <w:marLeft w:val="0"/>
      <w:marRight w:val="0"/>
      <w:marTop w:val="0"/>
      <w:marBottom w:val="0"/>
      <w:divBdr>
        <w:top w:val="none" w:sz="0" w:space="0" w:color="auto"/>
        <w:left w:val="none" w:sz="0" w:space="0" w:color="auto"/>
        <w:bottom w:val="none" w:sz="0" w:space="0" w:color="auto"/>
        <w:right w:val="none" w:sz="0" w:space="0" w:color="auto"/>
      </w:divBdr>
      <w:divsChild>
        <w:div w:id="1667434105">
          <w:marLeft w:val="1800"/>
          <w:marRight w:val="0"/>
          <w:marTop w:val="62"/>
          <w:marBottom w:val="0"/>
          <w:divBdr>
            <w:top w:val="none" w:sz="0" w:space="0" w:color="auto"/>
            <w:left w:val="none" w:sz="0" w:space="0" w:color="auto"/>
            <w:bottom w:val="none" w:sz="0" w:space="0" w:color="auto"/>
            <w:right w:val="none" w:sz="0" w:space="0" w:color="auto"/>
          </w:divBdr>
        </w:div>
        <w:div w:id="708266394">
          <w:marLeft w:val="2520"/>
          <w:marRight w:val="0"/>
          <w:marTop w:val="58"/>
          <w:marBottom w:val="0"/>
          <w:divBdr>
            <w:top w:val="none" w:sz="0" w:space="0" w:color="auto"/>
            <w:left w:val="none" w:sz="0" w:space="0" w:color="auto"/>
            <w:bottom w:val="none" w:sz="0" w:space="0" w:color="auto"/>
            <w:right w:val="none" w:sz="0" w:space="0" w:color="auto"/>
          </w:divBdr>
        </w:div>
        <w:div w:id="1961104554">
          <w:marLeft w:val="2520"/>
          <w:marRight w:val="0"/>
          <w:marTop w:val="58"/>
          <w:marBottom w:val="0"/>
          <w:divBdr>
            <w:top w:val="none" w:sz="0" w:space="0" w:color="auto"/>
            <w:left w:val="none" w:sz="0" w:space="0" w:color="auto"/>
            <w:bottom w:val="none" w:sz="0" w:space="0" w:color="auto"/>
            <w:right w:val="none" w:sz="0" w:space="0" w:color="auto"/>
          </w:divBdr>
        </w:div>
        <w:div w:id="90661078">
          <w:marLeft w:val="2520"/>
          <w:marRight w:val="0"/>
          <w:marTop w:val="58"/>
          <w:marBottom w:val="0"/>
          <w:divBdr>
            <w:top w:val="none" w:sz="0" w:space="0" w:color="auto"/>
            <w:left w:val="none" w:sz="0" w:space="0" w:color="auto"/>
            <w:bottom w:val="none" w:sz="0" w:space="0" w:color="auto"/>
            <w:right w:val="none" w:sz="0" w:space="0" w:color="auto"/>
          </w:divBdr>
        </w:div>
      </w:divsChild>
    </w:div>
    <w:div w:id="317879624">
      <w:bodyDiv w:val="1"/>
      <w:marLeft w:val="0"/>
      <w:marRight w:val="0"/>
      <w:marTop w:val="0"/>
      <w:marBottom w:val="0"/>
      <w:divBdr>
        <w:top w:val="none" w:sz="0" w:space="0" w:color="auto"/>
        <w:left w:val="none" w:sz="0" w:space="0" w:color="auto"/>
        <w:bottom w:val="none" w:sz="0" w:space="0" w:color="auto"/>
        <w:right w:val="none" w:sz="0" w:space="0" w:color="auto"/>
      </w:divBdr>
      <w:divsChild>
        <w:div w:id="1304311742">
          <w:marLeft w:val="547"/>
          <w:marRight w:val="0"/>
          <w:marTop w:val="130"/>
          <w:marBottom w:val="0"/>
          <w:divBdr>
            <w:top w:val="none" w:sz="0" w:space="0" w:color="auto"/>
            <w:left w:val="none" w:sz="0" w:space="0" w:color="auto"/>
            <w:bottom w:val="none" w:sz="0" w:space="0" w:color="auto"/>
            <w:right w:val="none" w:sz="0" w:space="0" w:color="auto"/>
          </w:divBdr>
        </w:div>
        <w:div w:id="2030253919">
          <w:marLeft w:val="1166"/>
          <w:marRight w:val="0"/>
          <w:marTop w:val="115"/>
          <w:marBottom w:val="0"/>
          <w:divBdr>
            <w:top w:val="none" w:sz="0" w:space="0" w:color="auto"/>
            <w:left w:val="none" w:sz="0" w:space="0" w:color="auto"/>
            <w:bottom w:val="none" w:sz="0" w:space="0" w:color="auto"/>
            <w:right w:val="none" w:sz="0" w:space="0" w:color="auto"/>
          </w:divBdr>
        </w:div>
        <w:div w:id="1108937013">
          <w:marLeft w:val="1800"/>
          <w:marRight w:val="0"/>
          <w:marTop w:val="96"/>
          <w:marBottom w:val="0"/>
          <w:divBdr>
            <w:top w:val="none" w:sz="0" w:space="0" w:color="auto"/>
            <w:left w:val="none" w:sz="0" w:space="0" w:color="auto"/>
            <w:bottom w:val="none" w:sz="0" w:space="0" w:color="auto"/>
            <w:right w:val="none" w:sz="0" w:space="0" w:color="auto"/>
          </w:divBdr>
        </w:div>
        <w:div w:id="571701667">
          <w:marLeft w:val="1166"/>
          <w:marRight w:val="0"/>
          <w:marTop w:val="115"/>
          <w:marBottom w:val="0"/>
          <w:divBdr>
            <w:top w:val="none" w:sz="0" w:space="0" w:color="auto"/>
            <w:left w:val="none" w:sz="0" w:space="0" w:color="auto"/>
            <w:bottom w:val="none" w:sz="0" w:space="0" w:color="auto"/>
            <w:right w:val="none" w:sz="0" w:space="0" w:color="auto"/>
          </w:divBdr>
        </w:div>
        <w:div w:id="1365643132">
          <w:marLeft w:val="1800"/>
          <w:marRight w:val="0"/>
          <w:marTop w:val="96"/>
          <w:marBottom w:val="0"/>
          <w:divBdr>
            <w:top w:val="none" w:sz="0" w:space="0" w:color="auto"/>
            <w:left w:val="none" w:sz="0" w:space="0" w:color="auto"/>
            <w:bottom w:val="none" w:sz="0" w:space="0" w:color="auto"/>
            <w:right w:val="none" w:sz="0" w:space="0" w:color="auto"/>
          </w:divBdr>
        </w:div>
        <w:div w:id="1802965667">
          <w:marLeft w:val="1800"/>
          <w:marRight w:val="0"/>
          <w:marTop w:val="96"/>
          <w:marBottom w:val="0"/>
          <w:divBdr>
            <w:top w:val="none" w:sz="0" w:space="0" w:color="auto"/>
            <w:left w:val="none" w:sz="0" w:space="0" w:color="auto"/>
            <w:bottom w:val="none" w:sz="0" w:space="0" w:color="auto"/>
            <w:right w:val="none" w:sz="0" w:space="0" w:color="auto"/>
          </w:divBdr>
        </w:div>
        <w:div w:id="373427957">
          <w:marLeft w:val="1166"/>
          <w:marRight w:val="0"/>
          <w:marTop w:val="115"/>
          <w:marBottom w:val="0"/>
          <w:divBdr>
            <w:top w:val="none" w:sz="0" w:space="0" w:color="auto"/>
            <w:left w:val="none" w:sz="0" w:space="0" w:color="auto"/>
            <w:bottom w:val="none" w:sz="0" w:space="0" w:color="auto"/>
            <w:right w:val="none" w:sz="0" w:space="0" w:color="auto"/>
          </w:divBdr>
        </w:div>
        <w:div w:id="196898777">
          <w:marLeft w:val="1800"/>
          <w:marRight w:val="0"/>
          <w:marTop w:val="96"/>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546726276">
          <w:marLeft w:val="547"/>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317540264">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1754820">
      <w:bodyDiv w:val="1"/>
      <w:marLeft w:val="0"/>
      <w:marRight w:val="0"/>
      <w:marTop w:val="0"/>
      <w:marBottom w:val="0"/>
      <w:divBdr>
        <w:top w:val="none" w:sz="0" w:space="0" w:color="auto"/>
        <w:left w:val="none" w:sz="0" w:space="0" w:color="auto"/>
        <w:bottom w:val="none" w:sz="0" w:space="0" w:color="auto"/>
        <w:right w:val="none" w:sz="0" w:space="0" w:color="auto"/>
      </w:divBdr>
      <w:divsChild>
        <w:div w:id="593976132">
          <w:marLeft w:val="547"/>
          <w:marRight w:val="0"/>
          <w:marTop w:val="77"/>
          <w:marBottom w:val="0"/>
          <w:divBdr>
            <w:top w:val="none" w:sz="0" w:space="0" w:color="auto"/>
            <w:left w:val="none" w:sz="0" w:space="0" w:color="auto"/>
            <w:bottom w:val="none" w:sz="0" w:space="0" w:color="auto"/>
            <w:right w:val="none" w:sz="0" w:space="0" w:color="auto"/>
          </w:divBdr>
        </w:div>
        <w:div w:id="1479685065">
          <w:marLeft w:val="1166"/>
          <w:marRight w:val="0"/>
          <w:marTop w:val="53"/>
          <w:marBottom w:val="0"/>
          <w:divBdr>
            <w:top w:val="none" w:sz="0" w:space="0" w:color="auto"/>
            <w:left w:val="none" w:sz="0" w:space="0" w:color="auto"/>
            <w:bottom w:val="none" w:sz="0" w:space="0" w:color="auto"/>
            <w:right w:val="none" w:sz="0" w:space="0" w:color="auto"/>
          </w:divBdr>
        </w:div>
        <w:div w:id="1225800827">
          <w:marLeft w:val="1800"/>
          <w:marRight w:val="0"/>
          <w:marTop w:val="48"/>
          <w:marBottom w:val="0"/>
          <w:divBdr>
            <w:top w:val="none" w:sz="0" w:space="0" w:color="auto"/>
            <w:left w:val="none" w:sz="0" w:space="0" w:color="auto"/>
            <w:bottom w:val="none" w:sz="0" w:space="0" w:color="auto"/>
            <w:right w:val="none" w:sz="0" w:space="0" w:color="auto"/>
          </w:divBdr>
        </w:div>
        <w:div w:id="1893540020">
          <w:marLeft w:val="2520"/>
          <w:marRight w:val="0"/>
          <w:marTop w:val="43"/>
          <w:marBottom w:val="0"/>
          <w:divBdr>
            <w:top w:val="none" w:sz="0" w:space="0" w:color="auto"/>
            <w:left w:val="none" w:sz="0" w:space="0" w:color="auto"/>
            <w:bottom w:val="none" w:sz="0" w:space="0" w:color="auto"/>
            <w:right w:val="none" w:sz="0" w:space="0" w:color="auto"/>
          </w:divBdr>
        </w:div>
        <w:div w:id="599876967">
          <w:marLeft w:val="1800"/>
          <w:marRight w:val="0"/>
          <w:marTop w:val="48"/>
          <w:marBottom w:val="0"/>
          <w:divBdr>
            <w:top w:val="none" w:sz="0" w:space="0" w:color="auto"/>
            <w:left w:val="none" w:sz="0" w:space="0" w:color="auto"/>
            <w:bottom w:val="none" w:sz="0" w:space="0" w:color="auto"/>
            <w:right w:val="none" w:sz="0" w:space="0" w:color="auto"/>
          </w:divBdr>
        </w:div>
        <w:div w:id="849640091">
          <w:marLeft w:val="2520"/>
          <w:marRight w:val="0"/>
          <w:marTop w:val="43"/>
          <w:marBottom w:val="0"/>
          <w:divBdr>
            <w:top w:val="none" w:sz="0" w:space="0" w:color="auto"/>
            <w:left w:val="none" w:sz="0" w:space="0" w:color="auto"/>
            <w:bottom w:val="none" w:sz="0" w:space="0" w:color="auto"/>
            <w:right w:val="none" w:sz="0" w:space="0" w:color="auto"/>
          </w:divBdr>
        </w:div>
        <w:div w:id="1988437416">
          <w:marLeft w:val="1166"/>
          <w:marRight w:val="0"/>
          <w:marTop w:val="53"/>
          <w:marBottom w:val="0"/>
          <w:divBdr>
            <w:top w:val="none" w:sz="0" w:space="0" w:color="auto"/>
            <w:left w:val="none" w:sz="0" w:space="0" w:color="auto"/>
            <w:bottom w:val="none" w:sz="0" w:space="0" w:color="auto"/>
            <w:right w:val="none" w:sz="0" w:space="0" w:color="auto"/>
          </w:divBdr>
        </w:div>
        <w:div w:id="408843266">
          <w:marLeft w:val="1800"/>
          <w:marRight w:val="0"/>
          <w:marTop w:val="48"/>
          <w:marBottom w:val="0"/>
          <w:divBdr>
            <w:top w:val="none" w:sz="0" w:space="0" w:color="auto"/>
            <w:left w:val="none" w:sz="0" w:space="0" w:color="auto"/>
            <w:bottom w:val="none" w:sz="0" w:space="0" w:color="auto"/>
            <w:right w:val="none" w:sz="0" w:space="0" w:color="auto"/>
          </w:divBdr>
        </w:div>
        <w:div w:id="1523856804">
          <w:marLeft w:val="2520"/>
          <w:marRight w:val="0"/>
          <w:marTop w:val="43"/>
          <w:marBottom w:val="0"/>
          <w:divBdr>
            <w:top w:val="none" w:sz="0" w:space="0" w:color="auto"/>
            <w:left w:val="none" w:sz="0" w:space="0" w:color="auto"/>
            <w:bottom w:val="none" w:sz="0" w:space="0" w:color="auto"/>
            <w:right w:val="none" w:sz="0" w:space="0" w:color="auto"/>
          </w:divBdr>
        </w:div>
        <w:div w:id="939096127">
          <w:marLeft w:val="1800"/>
          <w:marRight w:val="0"/>
          <w:marTop w:val="48"/>
          <w:marBottom w:val="0"/>
          <w:divBdr>
            <w:top w:val="none" w:sz="0" w:space="0" w:color="auto"/>
            <w:left w:val="none" w:sz="0" w:space="0" w:color="auto"/>
            <w:bottom w:val="none" w:sz="0" w:space="0" w:color="auto"/>
            <w:right w:val="none" w:sz="0" w:space="0" w:color="auto"/>
          </w:divBdr>
        </w:div>
        <w:div w:id="134300277">
          <w:marLeft w:val="2520"/>
          <w:marRight w:val="0"/>
          <w:marTop w:val="43"/>
          <w:marBottom w:val="0"/>
          <w:divBdr>
            <w:top w:val="none" w:sz="0" w:space="0" w:color="auto"/>
            <w:left w:val="none" w:sz="0" w:space="0" w:color="auto"/>
            <w:bottom w:val="none" w:sz="0" w:space="0" w:color="auto"/>
            <w:right w:val="none" w:sz="0" w:space="0" w:color="auto"/>
          </w:divBdr>
        </w:div>
        <w:div w:id="79645974">
          <w:marLeft w:val="1800"/>
          <w:marRight w:val="0"/>
          <w:marTop w:val="48"/>
          <w:marBottom w:val="0"/>
          <w:divBdr>
            <w:top w:val="none" w:sz="0" w:space="0" w:color="auto"/>
            <w:left w:val="none" w:sz="0" w:space="0" w:color="auto"/>
            <w:bottom w:val="none" w:sz="0" w:space="0" w:color="auto"/>
            <w:right w:val="none" w:sz="0" w:space="0" w:color="auto"/>
          </w:divBdr>
        </w:div>
        <w:div w:id="1137256328">
          <w:marLeft w:val="2520"/>
          <w:marRight w:val="0"/>
          <w:marTop w:val="43"/>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263460842">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sChild>
    </w:div>
    <w:div w:id="424346725">
      <w:bodyDiv w:val="1"/>
      <w:marLeft w:val="0"/>
      <w:marRight w:val="0"/>
      <w:marTop w:val="0"/>
      <w:marBottom w:val="0"/>
      <w:divBdr>
        <w:top w:val="none" w:sz="0" w:space="0" w:color="auto"/>
        <w:left w:val="none" w:sz="0" w:space="0" w:color="auto"/>
        <w:bottom w:val="none" w:sz="0" w:space="0" w:color="auto"/>
        <w:right w:val="none" w:sz="0" w:space="0" w:color="auto"/>
      </w:divBdr>
      <w:divsChild>
        <w:div w:id="749039774">
          <w:marLeft w:val="547"/>
          <w:marRight w:val="0"/>
          <w:marTop w:val="82"/>
          <w:marBottom w:val="0"/>
          <w:divBdr>
            <w:top w:val="none" w:sz="0" w:space="0" w:color="auto"/>
            <w:left w:val="none" w:sz="0" w:space="0" w:color="auto"/>
            <w:bottom w:val="none" w:sz="0" w:space="0" w:color="auto"/>
            <w:right w:val="none" w:sz="0" w:space="0" w:color="auto"/>
          </w:divBdr>
        </w:div>
      </w:divsChild>
    </w:div>
    <w:div w:id="461970572">
      <w:bodyDiv w:val="1"/>
      <w:marLeft w:val="0"/>
      <w:marRight w:val="0"/>
      <w:marTop w:val="0"/>
      <w:marBottom w:val="0"/>
      <w:divBdr>
        <w:top w:val="none" w:sz="0" w:space="0" w:color="auto"/>
        <w:left w:val="none" w:sz="0" w:space="0" w:color="auto"/>
        <w:bottom w:val="none" w:sz="0" w:space="0" w:color="auto"/>
        <w:right w:val="none" w:sz="0" w:space="0" w:color="auto"/>
      </w:divBdr>
      <w:divsChild>
        <w:div w:id="188686846">
          <w:marLeft w:val="547"/>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629866694">
          <w:marLeft w:val="547"/>
          <w:marRight w:val="0"/>
          <w:marTop w:val="96"/>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273948341">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sChild>
    </w:div>
    <w:div w:id="505285333">
      <w:bodyDiv w:val="1"/>
      <w:marLeft w:val="0"/>
      <w:marRight w:val="0"/>
      <w:marTop w:val="0"/>
      <w:marBottom w:val="0"/>
      <w:divBdr>
        <w:top w:val="none" w:sz="0" w:space="0" w:color="auto"/>
        <w:left w:val="none" w:sz="0" w:space="0" w:color="auto"/>
        <w:bottom w:val="none" w:sz="0" w:space="0" w:color="auto"/>
        <w:right w:val="none" w:sz="0" w:space="0" w:color="auto"/>
      </w:divBdr>
      <w:divsChild>
        <w:div w:id="743139006">
          <w:marLeft w:val="547"/>
          <w:marRight w:val="0"/>
          <w:marTop w:val="154"/>
          <w:marBottom w:val="0"/>
          <w:divBdr>
            <w:top w:val="none" w:sz="0" w:space="0" w:color="auto"/>
            <w:left w:val="none" w:sz="0" w:space="0" w:color="auto"/>
            <w:bottom w:val="none" w:sz="0" w:space="0" w:color="auto"/>
            <w:right w:val="none" w:sz="0" w:space="0" w:color="auto"/>
          </w:divBdr>
        </w:div>
        <w:div w:id="1216308025">
          <w:marLeft w:val="1166"/>
          <w:marRight w:val="0"/>
          <w:marTop w:val="134"/>
          <w:marBottom w:val="0"/>
          <w:divBdr>
            <w:top w:val="none" w:sz="0" w:space="0" w:color="auto"/>
            <w:left w:val="none" w:sz="0" w:space="0" w:color="auto"/>
            <w:bottom w:val="none" w:sz="0" w:space="0" w:color="auto"/>
            <w:right w:val="none" w:sz="0" w:space="0" w:color="auto"/>
          </w:divBdr>
        </w:div>
        <w:div w:id="372459261">
          <w:marLeft w:val="1800"/>
          <w:marRight w:val="0"/>
          <w:marTop w:val="115"/>
          <w:marBottom w:val="0"/>
          <w:divBdr>
            <w:top w:val="none" w:sz="0" w:space="0" w:color="auto"/>
            <w:left w:val="none" w:sz="0" w:space="0" w:color="auto"/>
            <w:bottom w:val="none" w:sz="0" w:space="0" w:color="auto"/>
            <w:right w:val="none" w:sz="0" w:space="0" w:color="auto"/>
          </w:divBdr>
        </w:div>
        <w:div w:id="837963137">
          <w:marLeft w:val="1800"/>
          <w:marRight w:val="0"/>
          <w:marTop w:val="115"/>
          <w:marBottom w:val="0"/>
          <w:divBdr>
            <w:top w:val="none" w:sz="0" w:space="0" w:color="auto"/>
            <w:left w:val="none" w:sz="0" w:space="0" w:color="auto"/>
            <w:bottom w:val="none" w:sz="0" w:space="0" w:color="auto"/>
            <w:right w:val="none" w:sz="0" w:space="0" w:color="auto"/>
          </w:divBdr>
        </w:div>
        <w:div w:id="1099831315">
          <w:marLeft w:val="1800"/>
          <w:marRight w:val="0"/>
          <w:marTop w:val="115"/>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69404457">
      <w:bodyDiv w:val="1"/>
      <w:marLeft w:val="0"/>
      <w:marRight w:val="0"/>
      <w:marTop w:val="0"/>
      <w:marBottom w:val="0"/>
      <w:divBdr>
        <w:top w:val="none" w:sz="0" w:space="0" w:color="auto"/>
        <w:left w:val="none" w:sz="0" w:space="0" w:color="auto"/>
        <w:bottom w:val="none" w:sz="0" w:space="0" w:color="auto"/>
        <w:right w:val="none" w:sz="0" w:space="0" w:color="auto"/>
      </w:divBdr>
      <w:divsChild>
        <w:div w:id="1486507588">
          <w:marLeft w:val="547"/>
          <w:marRight w:val="0"/>
          <w:marTop w:val="53"/>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90032321">
      <w:bodyDiv w:val="1"/>
      <w:marLeft w:val="0"/>
      <w:marRight w:val="0"/>
      <w:marTop w:val="0"/>
      <w:marBottom w:val="0"/>
      <w:divBdr>
        <w:top w:val="none" w:sz="0" w:space="0" w:color="auto"/>
        <w:left w:val="none" w:sz="0" w:space="0" w:color="auto"/>
        <w:bottom w:val="none" w:sz="0" w:space="0" w:color="auto"/>
        <w:right w:val="none" w:sz="0" w:space="0" w:color="auto"/>
      </w:divBdr>
      <w:divsChild>
        <w:div w:id="757022042">
          <w:marLeft w:val="547"/>
          <w:marRight w:val="0"/>
          <w:marTop w:val="154"/>
          <w:marBottom w:val="0"/>
          <w:divBdr>
            <w:top w:val="none" w:sz="0" w:space="0" w:color="auto"/>
            <w:left w:val="none" w:sz="0" w:space="0" w:color="auto"/>
            <w:bottom w:val="none" w:sz="0" w:space="0" w:color="auto"/>
            <w:right w:val="none" w:sz="0" w:space="0" w:color="auto"/>
          </w:divBdr>
        </w:div>
        <w:div w:id="2043288137">
          <w:marLeft w:val="1166"/>
          <w:marRight w:val="0"/>
          <w:marTop w:val="134"/>
          <w:marBottom w:val="0"/>
          <w:divBdr>
            <w:top w:val="none" w:sz="0" w:space="0" w:color="auto"/>
            <w:left w:val="none" w:sz="0" w:space="0" w:color="auto"/>
            <w:bottom w:val="none" w:sz="0" w:space="0" w:color="auto"/>
            <w:right w:val="none" w:sz="0" w:space="0" w:color="auto"/>
          </w:divBdr>
        </w:div>
        <w:div w:id="1510291526">
          <w:marLeft w:val="1800"/>
          <w:marRight w:val="0"/>
          <w:marTop w:val="115"/>
          <w:marBottom w:val="0"/>
          <w:divBdr>
            <w:top w:val="none" w:sz="0" w:space="0" w:color="auto"/>
            <w:left w:val="none" w:sz="0" w:space="0" w:color="auto"/>
            <w:bottom w:val="none" w:sz="0" w:space="0" w:color="auto"/>
            <w:right w:val="none" w:sz="0" w:space="0" w:color="auto"/>
          </w:divBdr>
        </w:div>
        <w:div w:id="1560483747">
          <w:marLeft w:val="1166"/>
          <w:marRight w:val="0"/>
          <w:marTop w:val="134"/>
          <w:marBottom w:val="0"/>
          <w:divBdr>
            <w:top w:val="none" w:sz="0" w:space="0" w:color="auto"/>
            <w:left w:val="none" w:sz="0" w:space="0" w:color="auto"/>
            <w:bottom w:val="none" w:sz="0" w:space="0" w:color="auto"/>
            <w:right w:val="none" w:sz="0" w:space="0" w:color="auto"/>
          </w:divBdr>
        </w:div>
        <w:div w:id="192157795">
          <w:marLeft w:val="1800"/>
          <w:marRight w:val="0"/>
          <w:marTop w:val="115"/>
          <w:marBottom w:val="0"/>
          <w:divBdr>
            <w:top w:val="none" w:sz="0" w:space="0" w:color="auto"/>
            <w:left w:val="none" w:sz="0" w:space="0" w:color="auto"/>
            <w:bottom w:val="none" w:sz="0" w:space="0" w:color="auto"/>
            <w:right w:val="none" w:sz="0" w:space="0" w:color="auto"/>
          </w:divBdr>
        </w:div>
      </w:divsChild>
    </w:div>
    <w:div w:id="729962459">
      <w:bodyDiv w:val="1"/>
      <w:marLeft w:val="0"/>
      <w:marRight w:val="0"/>
      <w:marTop w:val="0"/>
      <w:marBottom w:val="0"/>
      <w:divBdr>
        <w:top w:val="none" w:sz="0" w:space="0" w:color="auto"/>
        <w:left w:val="none" w:sz="0" w:space="0" w:color="auto"/>
        <w:bottom w:val="none" w:sz="0" w:space="0" w:color="auto"/>
        <w:right w:val="none" w:sz="0" w:space="0" w:color="auto"/>
      </w:divBdr>
      <w:divsChild>
        <w:div w:id="186257344">
          <w:marLeft w:val="1166"/>
          <w:marRight w:val="0"/>
          <w:marTop w:val="43"/>
          <w:marBottom w:val="0"/>
          <w:divBdr>
            <w:top w:val="none" w:sz="0" w:space="0" w:color="auto"/>
            <w:left w:val="none" w:sz="0" w:space="0" w:color="auto"/>
            <w:bottom w:val="none" w:sz="0" w:space="0" w:color="auto"/>
            <w:right w:val="none" w:sz="0" w:space="0" w:color="auto"/>
          </w:divBdr>
        </w:div>
        <w:div w:id="310409986">
          <w:marLeft w:val="1166"/>
          <w:marRight w:val="0"/>
          <w:marTop w:val="43"/>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101996895">
          <w:marLeft w:val="547"/>
          <w:marRight w:val="0"/>
          <w:marTop w:val="134"/>
          <w:marBottom w:val="0"/>
          <w:divBdr>
            <w:top w:val="none" w:sz="0" w:space="0" w:color="auto"/>
            <w:left w:val="none" w:sz="0" w:space="0" w:color="auto"/>
            <w:bottom w:val="none" w:sz="0" w:space="0" w:color="auto"/>
            <w:right w:val="none" w:sz="0" w:space="0" w:color="auto"/>
          </w:divBdr>
        </w:div>
        <w:div w:id="132217630">
          <w:marLeft w:val="1166"/>
          <w:marRight w:val="0"/>
          <w:marTop w:val="115"/>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821776049">
          <w:marLeft w:val="547"/>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74480125">
          <w:marLeft w:val="547"/>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sChild>
    </w:div>
    <w:div w:id="786201300">
      <w:bodyDiv w:val="1"/>
      <w:marLeft w:val="0"/>
      <w:marRight w:val="0"/>
      <w:marTop w:val="0"/>
      <w:marBottom w:val="0"/>
      <w:divBdr>
        <w:top w:val="none" w:sz="0" w:space="0" w:color="auto"/>
        <w:left w:val="none" w:sz="0" w:space="0" w:color="auto"/>
        <w:bottom w:val="none" w:sz="0" w:space="0" w:color="auto"/>
        <w:right w:val="none" w:sz="0" w:space="0" w:color="auto"/>
      </w:divBdr>
      <w:divsChild>
        <w:div w:id="949699712">
          <w:marLeft w:val="547"/>
          <w:marRight w:val="0"/>
          <w:marTop w:val="154"/>
          <w:marBottom w:val="0"/>
          <w:divBdr>
            <w:top w:val="none" w:sz="0" w:space="0" w:color="auto"/>
            <w:left w:val="none" w:sz="0" w:space="0" w:color="auto"/>
            <w:bottom w:val="none" w:sz="0" w:space="0" w:color="auto"/>
            <w:right w:val="none" w:sz="0" w:space="0" w:color="auto"/>
          </w:divBdr>
        </w:div>
        <w:div w:id="92553313">
          <w:marLeft w:val="1166"/>
          <w:marRight w:val="0"/>
          <w:marTop w:val="134"/>
          <w:marBottom w:val="0"/>
          <w:divBdr>
            <w:top w:val="none" w:sz="0" w:space="0" w:color="auto"/>
            <w:left w:val="none" w:sz="0" w:space="0" w:color="auto"/>
            <w:bottom w:val="none" w:sz="0" w:space="0" w:color="auto"/>
            <w:right w:val="none" w:sz="0" w:space="0" w:color="auto"/>
          </w:divBdr>
        </w:div>
        <w:div w:id="381440862">
          <w:marLeft w:val="1800"/>
          <w:marRight w:val="0"/>
          <w:marTop w:val="115"/>
          <w:marBottom w:val="0"/>
          <w:divBdr>
            <w:top w:val="none" w:sz="0" w:space="0" w:color="auto"/>
            <w:left w:val="none" w:sz="0" w:space="0" w:color="auto"/>
            <w:bottom w:val="none" w:sz="0" w:space="0" w:color="auto"/>
            <w:right w:val="none" w:sz="0" w:space="0" w:color="auto"/>
          </w:divBdr>
        </w:div>
        <w:div w:id="325865014">
          <w:marLeft w:val="1800"/>
          <w:marRight w:val="0"/>
          <w:marTop w:val="115"/>
          <w:marBottom w:val="0"/>
          <w:divBdr>
            <w:top w:val="none" w:sz="0" w:space="0" w:color="auto"/>
            <w:left w:val="none" w:sz="0" w:space="0" w:color="auto"/>
            <w:bottom w:val="none" w:sz="0" w:space="0" w:color="auto"/>
            <w:right w:val="none" w:sz="0" w:space="0" w:color="auto"/>
          </w:divBdr>
        </w:div>
        <w:div w:id="1555384353">
          <w:marLeft w:val="1800"/>
          <w:marRight w:val="0"/>
          <w:marTop w:val="115"/>
          <w:marBottom w:val="0"/>
          <w:divBdr>
            <w:top w:val="none" w:sz="0" w:space="0" w:color="auto"/>
            <w:left w:val="none" w:sz="0" w:space="0" w:color="auto"/>
            <w:bottom w:val="none" w:sz="0" w:space="0" w:color="auto"/>
            <w:right w:val="none" w:sz="0" w:space="0" w:color="auto"/>
          </w:divBdr>
        </w:div>
      </w:divsChild>
    </w:div>
    <w:div w:id="828403803">
      <w:bodyDiv w:val="1"/>
      <w:marLeft w:val="0"/>
      <w:marRight w:val="0"/>
      <w:marTop w:val="0"/>
      <w:marBottom w:val="0"/>
      <w:divBdr>
        <w:top w:val="none" w:sz="0" w:space="0" w:color="auto"/>
        <w:left w:val="none" w:sz="0" w:space="0" w:color="auto"/>
        <w:bottom w:val="none" w:sz="0" w:space="0" w:color="auto"/>
        <w:right w:val="none" w:sz="0" w:space="0" w:color="auto"/>
      </w:divBdr>
      <w:divsChild>
        <w:div w:id="1710256547">
          <w:marLeft w:val="547"/>
          <w:marRight w:val="0"/>
          <w:marTop w:val="9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418294">
      <w:bodyDiv w:val="1"/>
      <w:marLeft w:val="0"/>
      <w:marRight w:val="0"/>
      <w:marTop w:val="0"/>
      <w:marBottom w:val="0"/>
      <w:divBdr>
        <w:top w:val="none" w:sz="0" w:space="0" w:color="auto"/>
        <w:left w:val="none" w:sz="0" w:space="0" w:color="auto"/>
        <w:bottom w:val="none" w:sz="0" w:space="0" w:color="auto"/>
        <w:right w:val="none" w:sz="0" w:space="0" w:color="auto"/>
      </w:divBdr>
      <w:divsChild>
        <w:div w:id="761102133">
          <w:marLeft w:val="1800"/>
          <w:marRight w:val="0"/>
          <w:marTop w:val="62"/>
          <w:marBottom w:val="0"/>
          <w:divBdr>
            <w:top w:val="none" w:sz="0" w:space="0" w:color="auto"/>
            <w:left w:val="none" w:sz="0" w:space="0" w:color="auto"/>
            <w:bottom w:val="none" w:sz="0" w:space="0" w:color="auto"/>
            <w:right w:val="none" w:sz="0" w:space="0" w:color="auto"/>
          </w:divBdr>
        </w:div>
        <w:div w:id="2103528718">
          <w:marLeft w:val="2520"/>
          <w:marRight w:val="0"/>
          <w:marTop w:val="53"/>
          <w:marBottom w:val="0"/>
          <w:divBdr>
            <w:top w:val="none" w:sz="0" w:space="0" w:color="auto"/>
            <w:left w:val="none" w:sz="0" w:space="0" w:color="auto"/>
            <w:bottom w:val="none" w:sz="0" w:space="0" w:color="auto"/>
            <w:right w:val="none" w:sz="0" w:space="0" w:color="auto"/>
          </w:divBdr>
        </w:div>
        <w:div w:id="596331490">
          <w:marLeft w:val="2520"/>
          <w:marRight w:val="0"/>
          <w:marTop w:val="53"/>
          <w:marBottom w:val="0"/>
          <w:divBdr>
            <w:top w:val="none" w:sz="0" w:space="0" w:color="auto"/>
            <w:left w:val="none" w:sz="0" w:space="0" w:color="auto"/>
            <w:bottom w:val="none" w:sz="0" w:space="0" w:color="auto"/>
            <w:right w:val="none" w:sz="0" w:space="0" w:color="auto"/>
          </w:divBdr>
        </w:div>
        <w:div w:id="1898471619">
          <w:marLeft w:val="2520"/>
          <w:marRight w:val="0"/>
          <w:marTop w:val="53"/>
          <w:marBottom w:val="0"/>
          <w:divBdr>
            <w:top w:val="none" w:sz="0" w:space="0" w:color="auto"/>
            <w:left w:val="none" w:sz="0" w:space="0" w:color="auto"/>
            <w:bottom w:val="none" w:sz="0" w:space="0" w:color="auto"/>
            <w:right w:val="none" w:sz="0" w:space="0" w:color="auto"/>
          </w:divBdr>
        </w:div>
      </w:divsChild>
    </w:div>
    <w:div w:id="850946476">
      <w:bodyDiv w:val="1"/>
      <w:marLeft w:val="0"/>
      <w:marRight w:val="0"/>
      <w:marTop w:val="0"/>
      <w:marBottom w:val="0"/>
      <w:divBdr>
        <w:top w:val="none" w:sz="0" w:space="0" w:color="auto"/>
        <w:left w:val="none" w:sz="0" w:space="0" w:color="auto"/>
        <w:bottom w:val="none" w:sz="0" w:space="0" w:color="auto"/>
        <w:right w:val="none" w:sz="0" w:space="0" w:color="auto"/>
      </w:divBdr>
      <w:divsChild>
        <w:div w:id="1947620392">
          <w:marLeft w:val="547"/>
          <w:marRight w:val="0"/>
          <w:marTop w:val="154"/>
          <w:marBottom w:val="0"/>
          <w:divBdr>
            <w:top w:val="none" w:sz="0" w:space="0" w:color="auto"/>
            <w:left w:val="none" w:sz="0" w:space="0" w:color="auto"/>
            <w:bottom w:val="none" w:sz="0" w:space="0" w:color="auto"/>
            <w:right w:val="none" w:sz="0" w:space="0" w:color="auto"/>
          </w:divBdr>
        </w:div>
        <w:div w:id="1048577208">
          <w:marLeft w:val="1166"/>
          <w:marRight w:val="0"/>
          <w:marTop w:val="134"/>
          <w:marBottom w:val="0"/>
          <w:divBdr>
            <w:top w:val="none" w:sz="0" w:space="0" w:color="auto"/>
            <w:left w:val="none" w:sz="0" w:space="0" w:color="auto"/>
            <w:bottom w:val="none" w:sz="0" w:space="0" w:color="auto"/>
            <w:right w:val="none" w:sz="0" w:space="0" w:color="auto"/>
          </w:divBdr>
        </w:div>
        <w:div w:id="1379236083">
          <w:marLeft w:val="1800"/>
          <w:marRight w:val="0"/>
          <w:marTop w:val="115"/>
          <w:marBottom w:val="0"/>
          <w:divBdr>
            <w:top w:val="none" w:sz="0" w:space="0" w:color="auto"/>
            <w:left w:val="none" w:sz="0" w:space="0" w:color="auto"/>
            <w:bottom w:val="none" w:sz="0" w:space="0" w:color="auto"/>
            <w:right w:val="none" w:sz="0" w:space="0" w:color="auto"/>
          </w:divBdr>
        </w:div>
        <w:div w:id="495846907">
          <w:marLeft w:val="1166"/>
          <w:marRight w:val="0"/>
          <w:marTop w:val="134"/>
          <w:marBottom w:val="0"/>
          <w:divBdr>
            <w:top w:val="none" w:sz="0" w:space="0" w:color="auto"/>
            <w:left w:val="none" w:sz="0" w:space="0" w:color="auto"/>
            <w:bottom w:val="none" w:sz="0" w:space="0" w:color="auto"/>
            <w:right w:val="none" w:sz="0" w:space="0" w:color="auto"/>
          </w:divBdr>
        </w:div>
        <w:div w:id="1051462818">
          <w:marLeft w:val="1800"/>
          <w:marRight w:val="0"/>
          <w:marTop w:val="115"/>
          <w:marBottom w:val="0"/>
          <w:divBdr>
            <w:top w:val="none" w:sz="0" w:space="0" w:color="auto"/>
            <w:left w:val="none" w:sz="0" w:space="0" w:color="auto"/>
            <w:bottom w:val="none" w:sz="0" w:space="0" w:color="auto"/>
            <w:right w:val="none" w:sz="0" w:space="0" w:color="auto"/>
          </w:divBdr>
        </w:div>
      </w:divsChild>
    </w:div>
    <w:div w:id="856424645">
      <w:bodyDiv w:val="1"/>
      <w:marLeft w:val="0"/>
      <w:marRight w:val="0"/>
      <w:marTop w:val="0"/>
      <w:marBottom w:val="0"/>
      <w:divBdr>
        <w:top w:val="none" w:sz="0" w:space="0" w:color="auto"/>
        <w:left w:val="none" w:sz="0" w:space="0" w:color="auto"/>
        <w:bottom w:val="none" w:sz="0" w:space="0" w:color="auto"/>
        <w:right w:val="none" w:sz="0" w:space="0" w:color="auto"/>
      </w:divBdr>
    </w:div>
    <w:div w:id="861747994">
      <w:bodyDiv w:val="1"/>
      <w:marLeft w:val="0"/>
      <w:marRight w:val="0"/>
      <w:marTop w:val="0"/>
      <w:marBottom w:val="0"/>
      <w:divBdr>
        <w:top w:val="none" w:sz="0" w:space="0" w:color="auto"/>
        <w:left w:val="none" w:sz="0" w:space="0" w:color="auto"/>
        <w:bottom w:val="none" w:sz="0" w:space="0" w:color="auto"/>
        <w:right w:val="none" w:sz="0" w:space="0" w:color="auto"/>
      </w:divBdr>
      <w:divsChild>
        <w:div w:id="193009170">
          <w:marLeft w:val="547"/>
          <w:marRight w:val="0"/>
          <w:marTop w:val="8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14779774">
      <w:bodyDiv w:val="1"/>
      <w:marLeft w:val="0"/>
      <w:marRight w:val="0"/>
      <w:marTop w:val="0"/>
      <w:marBottom w:val="0"/>
      <w:divBdr>
        <w:top w:val="none" w:sz="0" w:space="0" w:color="auto"/>
        <w:left w:val="none" w:sz="0" w:space="0" w:color="auto"/>
        <w:bottom w:val="none" w:sz="0" w:space="0" w:color="auto"/>
        <w:right w:val="none" w:sz="0" w:space="0" w:color="auto"/>
      </w:divBdr>
      <w:divsChild>
        <w:div w:id="1340153916">
          <w:marLeft w:val="547"/>
          <w:marRight w:val="0"/>
          <w:marTop w:val="53"/>
          <w:marBottom w:val="0"/>
          <w:divBdr>
            <w:top w:val="none" w:sz="0" w:space="0" w:color="auto"/>
            <w:left w:val="none" w:sz="0" w:space="0" w:color="auto"/>
            <w:bottom w:val="none" w:sz="0" w:space="0" w:color="auto"/>
            <w:right w:val="none" w:sz="0" w:space="0" w:color="auto"/>
          </w:divBdr>
        </w:div>
      </w:divsChild>
    </w:div>
    <w:div w:id="920531311">
      <w:bodyDiv w:val="1"/>
      <w:marLeft w:val="0"/>
      <w:marRight w:val="0"/>
      <w:marTop w:val="0"/>
      <w:marBottom w:val="0"/>
      <w:divBdr>
        <w:top w:val="none" w:sz="0" w:space="0" w:color="auto"/>
        <w:left w:val="none" w:sz="0" w:space="0" w:color="auto"/>
        <w:bottom w:val="none" w:sz="0" w:space="0" w:color="auto"/>
        <w:right w:val="none" w:sz="0" w:space="0" w:color="auto"/>
      </w:divBdr>
      <w:divsChild>
        <w:div w:id="1696689281">
          <w:marLeft w:val="547"/>
          <w:marRight w:val="0"/>
          <w:marTop w:val="53"/>
          <w:marBottom w:val="0"/>
          <w:divBdr>
            <w:top w:val="none" w:sz="0" w:space="0" w:color="auto"/>
            <w:left w:val="none" w:sz="0" w:space="0" w:color="auto"/>
            <w:bottom w:val="none" w:sz="0" w:space="0" w:color="auto"/>
            <w:right w:val="none" w:sz="0" w:space="0" w:color="auto"/>
          </w:divBdr>
        </w:div>
        <w:div w:id="1767341836">
          <w:marLeft w:val="1166"/>
          <w:marRight w:val="0"/>
          <w:marTop w:val="48"/>
          <w:marBottom w:val="0"/>
          <w:divBdr>
            <w:top w:val="none" w:sz="0" w:space="0" w:color="auto"/>
            <w:left w:val="none" w:sz="0" w:space="0" w:color="auto"/>
            <w:bottom w:val="none" w:sz="0" w:space="0" w:color="auto"/>
            <w:right w:val="none" w:sz="0" w:space="0" w:color="auto"/>
          </w:divBdr>
        </w:div>
        <w:div w:id="745761221">
          <w:marLeft w:val="1800"/>
          <w:marRight w:val="0"/>
          <w:marTop w:val="43"/>
          <w:marBottom w:val="0"/>
          <w:divBdr>
            <w:top w:val="none" w:sz="0" w:space="0" w:color="auto"/>
            <w:left w:val="none" w:sz="0" w:space="0" w:color="auto"/>
            <w:bottom w:val="none" w:sz="0" w:space="0" w:color="auto"/>
            <w:right w:val="none" w:sz="0" w:space="0" w:color="auto"/>
          </w:divBdr>
        </w:div>
        <w:div w:id="1920671834">
          <w:marLeft w:val="1800"/>
          <w:marRight w:val="0"/>
          <w:marTop w:val="43"/>
          <w:marBottom w:val="0"/>
          <w:divBdr>
            <w:top w:val="none" w:sz="0" w:space="0" w:color="auto"/>
            <w:left w:val="none" w:sz="0" w:space="0" w:color="auto"/>
            <w:bottom w:val="none" w:sz="0" w:space="0" w:color="auto"/>
            <w:right w:val="none" w:sz="0" w:space="0" w:color="auto"/>
          </w:divBdr>
        </w:div>
        <w:div w:id="690180150">
          <w:marLeft w:val="1267"/>
          <w:marRight w:val="0"/>
          <w:marTop w:val="48"/>
          <w:marBottom w:val="0"/>
          <w:divBdr>
            <w:top w:val="none" w:sz="0" w:space="0" w:color="auto"/>
            <w:left w:val="none" w:sz="0" w:space="0" w:color="auto"/>
            <w:bottom w:val="none" w:sz="0" w:space="0" w:color="auto"/>
            <w:right w:val="none" w:sz="0" w:space="0" w:color="auto"/>
          </w:divBdr>
        </w:div>
      </w:divsChild>
    </w:div>
    <w:div w:id="928078161">
      <w:bodyDiv w:val="1"/>
      <w:marLeft w:val="0"/>
      <w:marRight w:val="0"/>
      <w:marTop w:val="0"/>
      <w:marBottom w:val="0"/>
      <w:divBdr>
        <w:top w:val="none" w:sz="0" w:space="0" w:color="auto"/>
        <w:left w:val="none" w:sz="0" w:space="0" w:color="auto"/>
        <w:bottom w:val="none" w:sz="0" w:space="0" w:color="auto"/>
        <w:right w:val="none" w:sz="0" w:space="0" w:color="auto"/>
      </w:divBdr>
    </w:div>
    <w:div w:id="932935870">
      <w:bodyDiv w:val="1"/>
      <w:marLeft w:val="0"/>
      <w:marRight w:val="0"/>
      <w:marTop w:val="0"/>
      <w:marBottom w:val="0"/>
      <w:divBdr>
        <w:top w:val="none" w:sz="0" w:space="0" w:color="auto"/>
        <w:left w:val="none" w:sz="0" w:space="0" w:color="auto"/>
        <w:bottom w:val="none" w:sz="0" w:space="0" w:color="auto"/>
        <w:right w:val="none" w:sz="0" w:space="0" w:color="auto"/>
      </w:divBdr>
      <w:divsChild>
        <w:div w:id="1552692414">
          <w:marLeft w:val="547"/>
          <w:marRight w:val="0"/>
          <w:marTop w:val="106"/>
          <w:marBottom w:val="0"/>
          <w:divBdr>
            <w:top w:val="none" w:sz="0" w:space="0" w:color="auto"/>
            <w:left w:val="none" w:sz="0" w:space="0" w:color="auto"/>
            <w:bottom w:val="none" w:sz="0" w:space="0" w:color="auto"/>
            <w:right w:val="none" w:sz="0" w:space="0" w:color="auto"/>
          </w:divBdr>
        </w:div>
        <w:div w:id="651326955">
          <w:marLeft w:val="1166"/>
          <w:marRight w:val="0"/>
          <w:marTop w:val="96"/>
          <w:marBottom w:val="0"/>
          <w:divBdr>
            <w:top w:val="none" w:sz="0" w:space="0" w:color="auto"/>
            <w:left w:val="none" w:sz="0" w:space="0" w:color="auto"/>
            <w:bottom w:val="none" w:sz="0" w:space="0" w:color="auto"/>
            <w:right w:val="none" w:sz="0" w:space="0" w:color="auto"/>
          </w:divBdr>
        </w:div>
        <w:div w:id="579949624">
          <w:marLeft w:val="1800"/>
          <w:marRight w:val="0"/>
          <w:marTop w:val="82"/>
          <w:marBottom w:val="0"/>
          <w:divBdr>
            <w:top w:val="none" w:sz="0" w:space="0" w:color="auto"/>
            <w:left w:val="none" w:sz="0" w:space="0" w:color="auto"/>
            <w:bottom w:val="none" w:sz="0" w:space="0" w:color="auto"/>
            <w:right w:val="none" w:sz="0" w:space="0" w:color="auto"/>
          </w:divBdr>
        </w:div>
        <w:div w:id="266621234">
          <w:marLeft w:val="1800"/>
          <w:marRight w:val="0"/>
          <w:marTop w:val="82"/>
          <w:marBottom w:val="0"/>
          <w:divBdr>
            <w:top w:val="none" w:sz="0" w:space="0" w:color="auto"/>
            <w:left w:val="none" w:sz="0" w:space="0" w:color="auto"/>
            <w:bottom w:val="none" w:sz="0" w:space="0" w:color="auto"/>
            <w:right w:val="none" w:sz="0" w:space="0" w:color="auto"/>
          </w:divBdr>
        </w:div>
        <w:div w:id="1288971942">
          <w:marLeft w:val="1800"/>
          <w:marRight w:val="0"/>
          <w:marTop w:val="82"/>
          <w:marBottom w:val="0"/>
          <w:divBdr>
            <w:top w:val="none" w:sz="0" w:space="0" w:color="auto"/>
            <w:left w:val="none" w:sz="0" w:space="0" w:color="auto"/>
            <w:bottom w:val="none" w:sz="0" w:space="0" w:color="auto"/>
            <w:right w:val="none" w:sz="0" w:space="0" w:color="auto"/>
          </w:divBdr>
        </w:div>
        <w:div w:id="1270309695">
          <w:marLeft w:val="1800"/>
          <w:marRight w:val="0"/>
          <w:marTop w:val="82"/>
          <w:marBottom w:val="0"/>
          <w:divBdr>
            <w:top w:val="none" w:sz="0" w:space="0" w:color="auto"/>
            <w:left w:val="none" w:sz="0" w:space="0" w:color="auto"/>
            <w:bottom w:val="none" w:sz="0" w:space="0" w:color="auto"/>
            <w:right w:val="none" w:sz="0" w:space="0" w:color="auto"/>
          </w:divBdr>
        </w:div>
        <w:div w:id="342511106">
          <w:marLeft w:val="1800"/>
          <w:marRight w:val="0"/>
          <w:marTop w:val="82"/>
          <w:marBottom w:val="0"/>
          <w:divBdr>
            <w:top w:val="none" w:sz="0" w:space="0" w:color="auto"/>
            <w:left w:val="none" w:sz="0" w:space="0" w:color="auto"/>
            <w:bottom w:val="none" w:sz="0" w:space="0" w:color="auto"/>
            <w:right w:val="none" w:sz="0" w:space="0" w:color="auto"/>
          </w:divBdr>
        </w:div>
        <w:div w:id="1318147085">
          <w:marLeft w:val="1166"/>
          <w:marRight w:val="0"/>
          <w:marTop w:val="96"/>
          <w:marBottom w:val="0"/>
          <w:divBdr>
            <w:top w:val="none" w:sz="0" w:space="0" w:color="auto"/>
            <w:left w:val="none" w:sz="0" w:space="0" w:color="auto"/>
            <w:bottom w:val="none" w:sz="0" w:space="0" w:color="auto"/>
            <w:right w:val="none" w:sz="0" w:space="0" w:color="auto"/>
          </w:divBdr>
        </w:div>
        <w:div w:id="136463159">
          <w:marLeft w:val="1800"/>
          <w:marRight w:val="0"/>
          <w:marTop w:val="82"/>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9528190">
      <w:bodyDiv w:val="1"/>
      <w:marLeft w:val="0"/>
      <w:marRight w:val="0"/>
      <w:marTop w:val="0"/>
      <w:marBottom w:val="0"/>
      <w:divBdr>
        <w:top w:val="none" w:sz="0" w:space="0" w:color="auto"/>
        <w:left w:val="none" w:sz="0" w:space="0" w:color="auto"/>
        <w:bottom w:val="none" w:sz="0" w:space="0" w:color="auto"/>
        <w:right w:val="none" w:sz="0" w:space="0" w:color="auto"/>
      </w:divBdr>
      <w:divsChild>
        <w:div w:id="1354302520">
          <w:marLeft w:val="547"/>
          <w:marRight w:val="0"/>
          <w:marTop w:val="86"/>
          <w:marBottom w:val="0"/>
          <w:divBdr>
            <w:top w:val="none" w:sz="0" w:space="0" w:color="auto"/>
            <w:left w:val="none" w:sz="0" w:space="0" w:color="auto"/>
            <w:bottom w:val="none" w:sz="0" w:space="0" w:color="auto"/>
            <w:right w:val="none" w:sz="0" w:space="0" w:color="auto"/>
          </w:divBdr>
        </w:div>
        <w:div w:id="872498971">
          <w:marLeft w:val="1166"/>
          <w:marRight w:val="0"/>
          <w:marTop w:val="72"/>
          <w:marBottom w:val="0"/>
          <w:divBdr>
            <w:top w:val="none" w:sz="0" w:space="0" w:color="auto"/>
            <w:left w:val="none" w:sz="0" w:space="0" w:color="auto"/>
            <w:bottom w:val="none" w:sz="0" w:space="0" w:color="auto"/>
            <w:right w:val="none" w:sz="0" w:space="0" w:color="auto"/>
          </w:divBdr>
        </w:div>
        <w:div w:id="1204488800">
          <w:marLeft w:val="1800"/>
          <w:marRight w:val="0"/>
          <w:marTop w:val="62"/>
          <w:marBottom w:val="0"/>
          <w:divBdr>
            <w:top w:val="none" w:sz="0" w:space="0" w:color="auto"/>
            <w:left w:val="none" w:sz="0" w:space="0" w:color="auto"/>
            <w:bottom w:val="none" w:sz="0" w:space="0" w:color="auto"/>
            <w:right w:val="none" w:sz="0" w:space="0" w:color="auto"/>
          </w:divBdr>
        </w:div>
        <w:div w:id="1664041477">
          <w:marLeft w:val="2520"/>
          <w:marRight w:val="0"/>
          <w:marTop w:val="53"/>
          <w:marBottom w:val="0"/>
          <w:divBdr>
            <w:top w:val="none" w:sz="0" w:space="0" w:color="auto"/>
            <w:left w:val="none" w:sz="0" w:space="0" w:color="auto"/>
            <w:bottom w:val="none" w:sz="0" w:space="0" w:color="auto"/>
            <w:right w:val="none" w:sz="0" w:space="0" w:color="auto"/>
          </w:divBdr>
        </w:div>
        <w:div w:id="241572965">
          <w:marLeft w:val="2520"/>
          <w:marRight w:val="0"/>
          <w:marTop w:val="53"/>
          <w:marBottom w:val="0"/>
          <w:divBdr>
            <w:top w:val="none" w:sz="0" w:space="0" w:color="auto"/>
            <w:left w:val="none" w:sz="0" w:space="0" w:color="auto"/>
            <w:bottom w:val="none" w:sz="0" w:space="0" w:color="auto"/>
            <w:right w:val="none" w:sz="0" w:space="0" w:color="auto"/>
          </w:divBdr>
        </w:div>
        <w:div w:id="1953125890">
          <w:marLeft w:val="2520"/>
          <w:marRight w:val="0"/>
          <w:marTop w:val="53"/>
          <w:marBottom w:val="0"/>
          <w:divBdr>
            <w:top w:val="none" w:sz="0" w:space="0" w:color="auto"/>
            <w:left w:val="none" w:sz="0" w:space="0" w:color="auto"/>
            <w:bottom w:val="none" w:sz="0" w:space="0" w:color="auto"/>
            <w:right w:val="none" w:sz="0" w:space="0" w:color="auto"/>
          </w:divBdr>
        </w:div>
        <w:div w:id="1657956571">
          <w:marLeft w:val="1800"/>
          <w:marRight w:val="0"/>
          <w:marTop w:val="62"/>
          <w:marBottom w:val="0"/>
          <w:divBdr>
            <w:top w:val="none" w:sz="0" w:space="0" w:color="auto"/>
            <w:left w:val="none" w:sz="0" w:space="0" w:color="auto"/>
            <w:bottom w:val="none" w:sz="0" w:space="0" w:color="auto"/>
            <w:right w:val="none" w:sz="0" w:space="0" w:color="auto"/>
          </w:divBdr>
        </w:div>
        <w:div w:id="2073845938">
          <w:marLeft w:val="1166"/>
          <w:marRight w:val="0"/>
          <w:marTop w:val="72"/>
          <w:marBottom w:val="0"/>
          <w:divBdr>
            <w:top w:val="none" w:sz="0" w:space="0" w:color="auto"/>
            <w:left w:val="none" w:sz="0" w:space="0" w:color="auto"/>
            <w:bottom w:val="none" w:sz="0" w:space="0" w:color="auto"/>
            <w:right w:val="none" w:sz="0" w:space="0" w:color="auto"/>
          </w:divBdr>
        </w:div>
        <w:div w:id="495146368">
          <w:marLeft w:val="1800"/>
          <w:marRight w:val="0"/>
          <w:marTop w:val="62"/>
          <w:marBottom w:val="0"/>
          <w:divBdr>
            <w:top w:val="none" w:sz="0" w:space="0" w:color="auto"/>
            <w:left w:val="none" w:sz="0" w:space="0" w:color="auto"/>
            <w:bottom w:val="none" w:sz="0" w:space="0" w:color="auto"/>
            <w:right w:val="none" w:sz="0" w:space="0" w:color="auto"/>
          </w:divBdr>
        </w:div>
        <w:div w:id="1718699810">
          <w:marLeft w:val="1800"/>
          <w:marRight w:val="0"/>
          <w:marTop w:val="62"/>
          <w:marBottom w:val="0"/>
          <w:divBdr>
            <w:top w:val="none" w:sz="0" w:space="0" w:color="auto"/>
            <w:left w:val="none" w:sz="0" w:space="0" w:color="auto"/>
            <w:bottom w:val="none" w:sz="0" w:space="0" w:color="auto"/>
            <w:right w:val="none" w:sz="0" w:space="0" w:color="auto"/>
          </w:divBdr>
        </w:div>
        <w:div w:id="1945649594">
          <w:marLeft w:val="1166"/>
          <w:marRight w:val="0"/>
          <w:marTop w:val="72"/>
          <w:marBottom w:val="0"/>
          <w:divBdr>
            <w:top w:val="none" w:sz="0" w:space="0" w:color="auto"/>
            <w:left w:val="none" w:sz="0" w:space="0" w:color="auto"/>
            <w:bottom w:val="none" w:sz="0" w:space="0" w:color="auto"/>
            <w:right w:val="none" w:sz="0" w:space="0" w:color="auto"/>
          </w:divBdr>
        </w:div>
        <w:div w:id="1670918">
          <w:marLeft w:val="1800"/>
          <w:marRight w:val="0"/>
          <w:marTop w:val="62"/>
          <w:marBottom w:val="0"/>
          <w:divBdr>
            <w:top w:val="none" w:sz="0" w:space="0" w:color="auto"/>
            <w:left w:val="none" w:sz="0" w:space="0" w:color="auto"/>
            <w:bottom w:val="none" w:sz="0" w:space="0" w:color="auto"/>
            <w:right w:val="none" w:sz="0" w:space="0" w:color="auto"/>
          </w:divBdr>
        </w:div>
        <w:div w:id="784542947">
          <w:marLeft w:val="1166"/>
          <w:marRight w:val="0"/>
          <w:marTop w:val="72"/>
          <w:marBottom w:val="0"/>
          <w:divBdr>
            <w:top w:val="none" w:sz="0" w:space="0" w:color="auto"/>
            <w:left w:val="none" w:sz="0" w:space="0" w:color="auto"/>
            <w:bottom w:val="none" w:sz="0" w:space="0" w:color="auto"/>
            <w:right w:val="none" w:sz="0" w:space="0" w:color="auto"/>
          </w:divBdr>
        </w:div>
        <w:div w:id="2013947746">
          <w:marLeft w:val="1800"/>
          <w:marRight w:val="0"/>
          <w:marTop w:val="62"/>
          <w:marBottom w:val="0"/>
          <w:divBdr>
            <w:top w:val="none" w:sz="0" w:space="0" w:color="auto"/>
            <w:left w:val="none" w:sz="0" w:space="0" w:color="auto"/>
            <w:bottom w:val="none" w:sz="0" w:space="0" w:color="auto"/>
            <w:right w:val="none" w:sz="0" w:space="0" w:color="auto"/>
          </w:divBdr>
        </w:div>
      </w:divsChild>
    </w:div>
    <w:div w:id="975837609">
      <w:bodyDiv w:val="1"/>
      <w:marLeft w:val="0"/>
      <w:marRight w:val="0"/>
      <w:marTop w:val="0"/>
      <w:marBottom w:val="0"/>
      <w:divBdr>
        <w:top w:val="none" w:sz="0" w:space="0" w:color="auto"/>
        <w:left w:val="none" w:sz="0" w:space="0" w:color="auto"/>
        <w:bottom w:val="none" w:sz="0" w:space="0" w:color="auto"/>
        <w:right w:val="none" w:sz="0" w:space="0" w:color="auto"/>
      </w:divBdr>
      <w:divsChild>
        <w:div w:id="691610850">
          <w:marLeft w:val="547"/>
          <w:marRight w:val="0"/>
          <w:marTop w:val="86"/>
          <w:marBottom w:val="0"/>
          <w:divBdr>
            <w:top w:val="none" w:sz="0" w:space="0" w:color="auto"/>
            <w:left w:val="none" w:sz="0" w:space="0" w:color="auto"/>
            <w:bottom w:val="none" w:sz="0" w:space="0" w:color="auto"/>
            <w:right w:val="none" w:sz="0" w:space="0" w:color="auto"/>
          </w:divBdr>
        </w:div>
        <w:div w:id="409695819">
          <w:marLeft w:val="1166"/>
          <w:marRight w:val="0"/>
          <w:marTop w:val="77"/>
          <w:marBottom w:val="0"/>
          <w:divBdr>
            <w:top w:val="none" w:sz="0" w:space="0" w:color="auto"/>
            <w:left w:val="none" w:sz="0" w:space="0" w:color="auto"/>
            <w:bottom w:val="none" w:sz="0" w:space="0" w:color="auto"/>
            <w:right w:val="none" w:sz="0" w:space="0" w:color="auto"/>
          </w:divBdr>
        </w:div>
      </w:divsChild>
    </w:div>
    <w:div w:id="979384921">
      <w:bodyDiv w:val="1"/>
      <w:marLeft w:val="0"/>
      <w:marRight w:val="0"/>
      <w:marTop w:val="0"/>
      <w:marBottom w:val="0"/>
      <w:divBdr>
        <w:top w:val="none" w:sz="0" w:space="0" w:color="auto"/>
        <w:left w:val="none" w:sz="0" w:space="0" w:color="auto"/>
        <w:bottom w:val="none" w:sz="0" w:space="0" w:color="auto"/>
        <w:right w:val="none" w:sz="0" w:space="0" w:color="auto"/>
      </w:divBdr>
      <w:divsChild>
        <w:div w:id="1186023287">
          <w:marLeft w:val="547"/>
          <w:marRight w:val="0"/>
          <w:marTop w:val="53"/>
          <w:marBottom w:val="0"/>
          <w:divBdr>
            <w:top w:val="none" w:sz="0" w:space="0" w:color="auto"/>
            <w:left w:val="none" w:sz="0" w:space="0" w:color="auto"/>
            <w:bottom w:val="none" w:sz="0" w:space="0" w:color="auto"/>
            <w:right w:val="none" w:sz="0" w:space="0" w:color="auto"/>
          </w:divBdr>
        </w:div>
      </w:divsChild>
    </w:div>
    <w:div w:id="991174842">
      <w:bodyDiv w:val="1"/>
      <w:marLeft w:val="0"/>
      <w:marRight w:val="0"/>
      <w:marTop w:val="0"/>
      <w:marBottom w:val="0"/>
      <w:divBdr>
        <w:top w:val="none" w:sz="0" w:space="0" w:color="auto"/>
        <w:left w:val="none" w:sz="0" w:space="0" w:color="auto"/>
        <w:bottom w:val="none" w:sz="0" w:space="0" w:color="auto"/>
        <w:right w:val="none" w:sz="0" w:space="0" w:color="auto"/>
      </w:divBdr>
      <w:divsChild>
        <w:div w:id="877477470">
          <w:marLeft w:val="547"/>
          <w:marRight w:val="0"/>
          <w:marTop w:val="67"/>
          <w:marBottom w:val="0"/>
          <w:divBdr>
            <w:top w:val="none" w:sz="0" w:space="0" w:color="auto"/>
            <w:left w:val="none" w:sz="0" w:space="0" w:color="auto"/>
            <w:bottom w:val="none" w:sz="0" w:space="0" w:color="auto"/>
            <w:right w:val="none" w:sz="0" w:space="0" w:color="auto"/>
          </w:divBdr>
        </w:div>
        <w:div w:id="1300841950">
          <w:marLeft w:val="1166"/>
          <w:marRight w:val="0"/>
          <w:marTop w:val="53"/>
          <w:marBottom w:val="0"/>
          <w:divBdr>
            <w:top w:val="none" w:sz="0" w:space="0" w:color="auto"/>
            <w:left w:val="none" w:sz="0" w:space="0" w:color="auto"/>
            <w:bottom w:val="none" w:sz="0" w:space="0" w:color="auto"/>
            <w:right w:val="none" w:sz="0" w:space="0" w:color="auto"/>
          </w:divBdr>
        </w:div>
        <w:div w:id="1385762647">
          <w:marLeft w:val="1800"/>
          <w:marRight w:val="0"/>
          <w:marTop w:val="48"/>
          <w:marBottom w:val="0"/>
          <w:divBdr>
            <w:top w:val="none" w:sz="0" w:space="0" w:color="auto"/>
            <w:left w:val="none" w:sz="0" w:space="0" w:color="auto"/>
            <w:bottom w:val="none" w:sz="0" w:space="0" w:color="auto"/>
            <w:right w:val="none" w:sz="0" w:space="0" w:color="auto"/>
          </w:divBdr>
        </w:div>
        <w:div w:id="321473293">
          <w:marLeft w:val="1166"/>
          <w:marRight w:val="0"/>
          <w:marTop w:val="53"/>
          <w:marBottom w:val="0"/>
          <w:divBdr>
            <w:top w:val="none" w:sz="0" w:space="0" w:color="auto"/>
            <w:left w:val="none" w:sz="0" w:space="0" w:color="auto"/>
            <w:bottom w:val="none" w:sz="0" w:space="0" w:color="auto"/>
            <w:right w:val="none" w:sz="0" w:space="0" w:color="auto"/>
          </w:divBdr>
        </w:div>
        <w:div w:id="1801337540">
          <w:marLeft w:val="1800"/>
          <w:marRight w:val="0"/>
          <w:marTop w:val="48"/>
          <w:marBottom w:val="0"/>
          <w:divBdr>
            <w:top w:val="none" w:sz="0" w:space="0" w:color="auto"/>
            <w:left w:val="none" w:sz="0" w:space="0" w:color="auto"/>
            <w:bottom w:val="none" w:sz="0" w:space="0" w:color="auto"/>
            <w:right w:val="none" w:sz="0" w:space="0" w:color="auto"/>
          </w:divBdr>
        </w:div>
        <w:div w:id="1031229135">
          <w:marLeft w:val="2520"/>
          <w:marRight w:val="0"/>
          <w:marTop w:val="43"/>
          <w:marBottom w:val="0"/>
          <w:divBdr>
            <w:top w:val="none" w:sz="0" w:space="0" w:color="auto"/>
            <w:left w:val="none" w:sz="0" w:space="0" w:color="auto"/>
            <w:bottom w:val="none" w:sz="0" w:space="0" w:color="auto"/>
            <w:right w:val="none" w:sz="0" w:space="0" w:color="auto"/>
          </w:divBdr>
        </w:div>
        <w:div w:id="347759668">
          <w:marLeft w:val="2520"/>
          <w:marRight w:val="0"/>
          <w:marTop w:val="43"/>
          <w:marBottom w:val="0"/>
          <w:divBdr>
            <w:top w:val="none" w:sz="0" w:space="0" w:color="auto"/>
            <w:left w:val="none" w:sz="0" w:space="0" w:color="auto"/>
            <w:bottom w:val="none" w:sz="0" w:space="0" w:color="auto"/>
            <w:right w:val="none" w:sz="0" w:space="0" w:color="auto"/>
          </w:divBdr>
        </w:div>
        <w:div w:id="2135245191">
          <w:marLeft w:val="1800"/>
          <w:marRight w:val="0"/>
          <w:marTop w:val="48"/>
          <w:marBottom w:val="0"/>
          <w:divBdr>
            <w:top w:val="none" w:sz="0" w:space="0" w:color="auto"/>
            <w:left w:val="none" w:sz="0" w:space="0" w:color="auto"/>
            <w:bottom w:val="none" w:sz="0" w:space="0" w:color="auto"/>
            <w:right w:val="none" w:sz="0" w:space="0" w:color="auto"/>
          </w:divBdr>
        </w:div>
        <w:div w:id="990140642">
          <w:marLeft w:val="2520"/>
          <w:marRight w:val="0"/>
          <w:marTop w:val="43"/>
          <w:marBottom w:val="0"/>
          <w:divBdr>
            <w:top w:val="none" w:sz="0" w:space="0" w:color="auto"/>
            <w:left w:val="none" w:sz="0" w:space="0" w:color="auto"/>
            <w:bottom w:val="none" w:sz="0" w:space="0" w:color="auto"/>
            <w:right w:val="none" w:sz="0" w:space="0" w:color="auto"/>
          </w:divBdr>
        </w:div>
        <w:div w:id="1744831589">
          <w:marLeft w:val="2520"/>
          <w:marRight w:val="0"/>
          <w:marTop w:val="43"/>
          <w:marBottom w:val="0"/>
          <w:divBdr>
            <w:top w:val="none" w:sz="0" w:space="0" w:color="auto"/>
            <w:left w:val="none" w:sz="0" w:space="0" w:color="auto"/>
            <w:bottom w:val="none" w:sz="0" w:space="0" w:color="auto"/>
            <w:right w:val="none" w:sz="0" w:space="0" w:color="auto"/>
          </w:divBdr>
        </w:div>
        <w:div w:id="1050766665">
          <w:marLeft w:val="2520"/>
          <w:marRight w:val="0"/>
          <w:marTop w:val="43"/>
          <w:marBottom w:val="0"/>
          <w:divBdr>
            <w:top w:val="none" w:sz="0" w:space="0" w:color="auto"/>
            <w:left w:val="none" w:sz="0" w:space="0" w:color="auto"/>
            <w:bottom w:val="none" w:sz="0" w:space="0" w:color="auto"/>
            <w:right w:val="none" w:sz="0" w:space="0" w:color="auto"/>
          </w:divBdr>
        </w:div>
        <w:div w:id="231622620">
          <w:marLeft w:val="1800"/>
          <w:marRight w:val="0"/>
          <w:marTop w:val="48"/>
          <w:marBottom w:val="0"/>
          <w:divBdr>
            <w:top w:val="none" w:sz="0" w:space="0" w:color="auto"/>
            <w:left w:val="none" w:sz="0" w:space="0" w:color="auto"/>
            <w:bottom w:val="none" w:sz="0" w:space="0" w:color="auto"/>
            <w:right w:val="none" w:sz="0" w:space="0" w:color="auto"/>
          </w:divBdr>
        </w:div>
        <w:div w:id="1184394866">
          <w:marLeft w:val="1166"/>
          <w:marRight w:val="0"/>
          <w:marTop w:val="53"/>
          <w:marBottom w:val="0"/>
          <w:divBdr>
            <w:top w:val="none" w:sz="0" w:space="0" w:color="auto"/>
            <w:left w:val="none" w:sz="0" w:space="0" w:color="auto"/>
            <w:bottom w:val="none" w:sz="0" w:space="0" w:color="auto"/>
            <w:right w:val="none" w:sz="0" w:space="0" w:color="auto"/>
          </w:divBdr>
        </w:div>
        <w:div w:id="918903730">
          <w:marLeft w:val="1800"/>
          <w:marRight w:val="0"/>
          <w:marTop w:val="48"/>
          <w:marBottom w:val="0"/>
          <w:divBdr>
            <w:top w:val="none" w:sz="0" w:space="0" w:color="auto"/>
            <w:left w:val="none" w:sz="0" w:space="0" w:color="auto"/>
            <w:bottom w:val="none" w:sz="0" w:space="0" w:color="auto"/>
            <w:right w:val="none" w:sz="0" w:space="0" w:color="auto"/>
          </w:divBdr>
        </w:div>
        <w:div w:id="76289662">
          <w:marLeft w:val="1166"/>
          <w:marRight w:val="0"/>
          <w:marTop w:val="53"/>
          <w:marBottom w:val="0"/>
          <w:divBdr>
            <w:top w:val="none" w:sz="0" w:space="0" w:color="auto"/>
            <w:left w:val="none" w:sz="0" w:space="0" w:color="auto"/>
            <w:bottom w:val="none" w:sz="0" w:space="0" w:color="auto"/>
            <w:right w:val="none" w:sz="0" w:space="0" w:color="auto"/>
          </w:divBdr>
        </w:div>
        <w:div w:id="953100546">
          <w:marLeft w:val="1800"/>
          <w:marRight w:val="0"/>
          <w:marTop w:val="48"/>
          <w:marBottom w:val="0"/>
          <w:divBdr>
            <w:top w:val="none" w:sz="0" w:space="0" w:color="auto"/>
            <w:left w:val="none" w:sz="0" w:space="0" w:color="auto"/>
            <w:bottom w:val="none" w:sz="0" w:space="0" w:color="auto"/>
            <w:right w:val="none" w:sz="0" w:space="0" w:color="auto"/>
          </w:divBdr>
        </w:div>
        <w:div w:id="874930708">
          <w:marLeft w:val="1166"/>
          <w:marRight w:val="0"/>
          <w:marTop w:val="53"/>
          <w:marBottom w:val="0"/>
          <w:divBdr>
            <w:top w:val="none" w:sz="0" w:space="0" w:color="auto"/>
            <w:left w:val="none" w:sz="0" w:space="0" w:color="auto"/>
            <w:bottom w:val="none" w:sz="0" w:space="0" w:color="auto"/>
            <w:right w:val="none" w:sz="0" w:space="0" w:color="auto"/>
          </w:divBdr>
        </w:div>
        <w:div w:id="1224179309">
          <w:marLeft w:val="1800"/>
          <w:marRight w:val="0"/>
          <w:marTop w:val="48"/>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2479777">
      <w:bodyDiv w:val="1"/>
      <w:marLeft w:val="0"/>
      <w:marRight w:val="0"/>
      <w:marTop w:val="0"/>
      <w:marBottom w:val="0"/>
      <w:divBdr>
        <w:top w:val="none" w:sz="0" w:space="0" w:color="auto"/>
        <w:left w:val="none" w:sz="0" w:space="0" w:color="auto"/>
        <w:bottom w:val="none" w:sz="0" w:space="0" w:color="auto"/>
        <w:right w:val="none" w:sz="0" w:space="0" w:color="auto"/>
      </w:divBdr>
      <w:divsChild>
        <w:div w:id="822165294">
          <w:marLeft w:val="547"/>
          <w:marRight w:val="0"/>
          <w:marTop w:val="53"/>
          <w:marBottom w:val="0"/>
          <w:divBdr>
            <w:top w:val="none" w:sz="0" w:space="0" w:color="auto"/>
            <w:left w:val="none" w:sz="0" w:space="0" w:color="auto"/>
            <w:bottom w:val="none" w:sz="0" w:space="0" w:color="auto"/>
            <w:right w:val="none" w:sz="0" w:space="0" w:color="auto"/>
          </w:divBdr>
        </w:div>
        <w:div w:id="2017032749">
          <w:marLeft w:val="1166"/>
          <w:marRight w:val="0"/>
          <w:marTop w:val="58"/>
          <w:marBottom w:val="0"/>
          <w:divBdr>
            <w:top w:val="none" w:sz="0" w:space="0" w:color="auto"/>
            <w:left w:val="none" w:sz="0" w:space="0" w:color="auto"/>
            <w:bottom w:val="none" w:sz="0" w:space="0" w:color="auto"/>
            <w:right w:val="none" w:sz="0" w:space="0" w:color="auto"/>
          </w:divBdr>
        </w:div>
      </w:divsChild>
    </w:div>
    <w:div w:id="1084836169">
      <w:bodyDiv w:val="1"/>
      <w:marLeft w:val="0"/>
      <w:marRight w:val="0"/>
      <w:marTop w:val="0"/>
      <w:marBottom w:val="0"/>
      <w:divBdr>
        <w:top w:val="none" w:sz="0" w:space="0" w:color="auto"/>
        <w:left w:val="none" w:sz="0" w:space="0" w:color="auto"/>
        <w:bottom w:val="none" w:sz="0" w:space="0" w:color="auto"/>
        <w:right w:val="none" w:sz="0" w:space="0" w:color="auto"/>
      </w:divBdr>
      <w:divsChild>
        <w:div w:id="374428326">
          <w:marLeft w:val="547"/>
          <w:marRight w:val="0"/>
          <w:marTop w:val="77"/>
          <w:marBottom w:val="0"/>
          <w:divBdr>
            <w:top w:val="none" w:sz="0" w:space="0" w:color="auto"/>
            <w:left w:val="none" w:sz="0" w:space="0" w:color="auto"/>
            <w:bottom w:val="none" w:sz="0" w:space="0" w:color="auto"/>
            <w:right w:val="none" w:sz="0" w:space="0" w:color="auto"/>
          </w:divBdr>
        </w:div>
      </w:divsChild>
    </w:div>
    <w:div w:id="1085810372">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1072241873">
          <w:marLeft w:val="547"/>
          <w:marRight w:val="0"/>
          <w:marTop w:val="96"/>
          <w:marBottom w:val="0"/>
          <w:divBdr>
            <w:top w:val="none" w:sz="0" w:space="0" w:color="auto"/>
            <w:left w:val="none" w:sz="0" w:space="0" w:color="auto"/>
            <w:bottom w:val="none" w:sz="0" w:space="0" w:color="auto"/>
            <w:right w:val="none" w:sz="0" w:space="0" w:color="auto"/>
          </w:divBdr>
        </w:div>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1143061">
      <w:bodyDiv w:val="1"/>
      <w:marLeft w:val="0"/>
      <w:marRight w:val="0"/>
      <w:marTop w:val="0"/>
      <w:marBottom w:val="0"/>
      <w:divBdr>
        <w:top w:val="none" w:sz="0" w:space="0" w:color="auto"/>
        <w:left w:val="none" w:sz="0" w:space="0" w:color="auto"/>
        <w:bottom w:val="none" w:sz="0" w:space="0" w:color="auto"/>
        <w:right w:val="none" w:sz="0" w:space="0" w:color="auto"/>
      </w:divBdr>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42697888">
      <w:bodyDiv w:val="1"/>
      <w:marLeft w:val="0"/>
      <w:marRight w:val="0"/>
      <w:marTop w:val="0"/>
      <w:marBottom w:val="0"/>
      <w:divBdr>
        <w:top w:val="none" w:sz="0" w:space="0" w:color="auto"/>
        <w:left w:val="none" w:sz="0" w:space="0" w:color="auto"/>
        <w:bottom w:val="none" w:sz="0" w:space="0" w:color="auto"/>
        <w:right w:val="none" w:sz="0" w:space="0" w:color="auto"/>
      </w:divBdr>
      <w:divsChild>
        <w:div w:id="107940176">
          <w:marLeft w:val="547"/>
          <w:marRight w:val="0"/>
          <w:marTop w:val="62"/>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1480610">
      <w:bodyDiv w:val="1"/>
      <w:marLeft w:val="0"/>
      <w:marRight w:val="0"/>
      <w:marTop w:val="0"/>
      <w:marBottom w:val="0"/>
      <w:divBdr>
        <w:top w:val="none" w:sz="0" w:space="0" w:color="auto"/>
        <w:left w:val="none" w:sz="0" w:space="0" w:color="auto"/>
        <w:bottom w:val="none" w:sz="0" w:space="0" w:color="auto"/>
        <w:right w:val="none" w:sz="0" w:space="0" w:color="auto"/>
      </w:divBdr>
      <w:divsChild>
        <w:div w:id="1051656762">
          <w:marLeft w:val="547"/>
          <w:marRight w:val="0"/>
          <w:marTop w:val="96"/>
          <w:marBottom w:val="0"/>
          <w:divBdr>
            <w:top w:val="none" w:sz="0" w:space="0" w:color="auto"/>
            <w:left w:val="none" w:sz="0" w:space="0" w:color="auto"/>
            <w:bottom w:val="none" w:sz="0" w:space="0" w:color="auto"/>
            <w:right w:val="none" w:sz="0" w:space="0" w:color="auto"/>
          </w:divBdr>
        </w:div>
        <w:div w:id="777337852">
          <w:marLeft w:val="1166"/>
          <w:marRight w:val="0"/>
          <w:marTop w:val="77"/>
          <w:marBottom w:val="0"/>
          <w:divBdr>
            <w:top w:val="none" w:sz="0" w:space="0" w:color="auto"/>
            <w:left w:val="none" w:sz="0" w:space="0" w:color="auto"/>
            <w:bottom w:val="none" w:sz="0" w:space="0" w:color="auto"/>
            <w:right w:val="none" w:sz="0" w:space="0" w:color="auto"/>
          </w:divBdr>
        </w:div>
      </w:divsChild>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2083290300">
          <w:marLeft w:val="547"/>
          <w:marRight w:val="0"/>
          <w:marTop w:val="134"/>
          <w:marBottom w:val="0"/>
          <w:divBdr>
            <w:top w:val="none" w:sz="0" w:space="0" w:color="auto"/>
            <w:left w:val="none" w:sz="0" w:space="0" w:color="auto"/>
            <w:bottom w:val="none" w:sz="0" w:space="0" w:color="auto"/>
            <w:right w:val="none" w:sz="0" w:space="0" w:color="auto"/>
          </w:divBdr>
        </w:div>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265964642">
          <w:marLeft w:val="547"/>
          <w:marRight w:val="0"/>
          <w:marTop w:val="115"/>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06583475">
          <w:marLeft w:val="1800"/>
          <w:marRight w:val="0"/>
          <w:marTop w:val="8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2949126">
      <w:bodyDiv w:val="1"/>
      <w:marLeft w:val="0"/>
      <w:marRight w:val="0"/>
      <w:marTop w:val="0"/>
      <w:marBottom w:val="0"/>
      <w:divBdr>
        <w:top w:val="none" w:sz="0" w:space="0" w:color="auto"/>
        <w:left w:val="none" w:sz="0" w:space="0" w:color="auto"/>
        <w:bottom w:val="none" w:sz="0" w:space="0" w:color="auto"/>
        <w:right w:val="none" w:sz="0" w:space="0" w:color="auto"/>
      </w:divBdr>
      <w:divsChild>
        <w:div w:id="249849220">
          <w:marLeft w:val="2520"/>
          <w:marRight w:val="0"/>
          <w:marTop w:val="53"/>
          <w:marBottom w:val="0"/>
          <w:divBdr>
            <w:top w:val="none" w:sz="0" w:space="0" w:color="auto"/>
            <w:left w:val="none" w:sz="0" w:space="0" w:color="auto"/>
            <w:bottom w:val="none" w:sz="0" w:space="0" w:color="auto"/>
            <w:right w:val="none" w:sz="0" w:space="0" w:color="auto"/>
          </w:divBdr>
        </w:div>
        <w:div w:id="1659921811">
          <w:marLeft w:val="2520"/>
          <w:marRight w:val="0"/>
          <w:marTop w:val="53"/>
          <w:marBottom w:val="0"/>
          <w:divBdr>
            <w:top w:val="none" w:sz="0" w:space="0" w:color="auto"/>
            <w:left w:val="none" w:sz="0" w:space="0" w:color="auto"/>
            <w:bottom w:val="none" w:sz="0" w:space="0" w:color="auto"/>
            <w:right w:val="none" w:sz="0" w:space="0" w:color="auto"/>
          </w:divBdr>
        </w:div>
      </w:divsChild>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21296302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sChild>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7268232">
      <w:bodyDiv w:val="1"/>
      <w:marLeft w:val="0"/>
      <w:marRight w:val="0"/>
      <w:marTop w:val="0"/>
      <w:marBottom w:val="0"/>
      <w:divBdr>
        <w:top w:val="none" w:sz="0" w:space="0" w:color="auto"/>
        <w:left w:val="none" w:sz="0" w:space="0" w:color="auto"/>
        <w:bottom w:val="none" w:sz="0" w:space="0" w:color="auto"/>
        <w:right w:val="none" w:sz="0" w:space="0" w:color="auto"/>
      </w:divBdr>
      <w:divsChild>
        <w:div w:id="73555164">
          <w:marLeft w:val="547"/>
          <w:marRight w:val="0"/>
          <w:marTop w:val="77"/>
          <w:marBottom w:val="0"/>
          <w:divBdr>
            <w:top w:val="none" w:sz="0" w:space="0" w:color="auto"/>
            <w:left w:val="none" w:sz="0" w:space="0" w:color="auto"/>
            <w:bottom w:val="none" w:sz="0" w:space="0" w:color="auto"/>
            <w:right w:val="none" w:sz="0" w:space="0" w:color="auto"/>
          </w:divBdr>
        </w:div>
        <w:div w:id="122694673">
          <w:marLeft w:val="1166"/>
          <w:marRight w:val="0"/>
          <w:marTop w:val="53"/>
          <w:marBottom w:val="0"/>
          <w:divBdr>
            <w:top w:val="none" w:sz="0" w:space="0" w:color="auto"/>
            <w:left w:val="none" w:sz="0" w:space="0" w:color="auto"/>
            <w:bottom w:val="none" w:sz="0" w:space="0" w:color="auto"/>
            <w:right w:val="none" w:sz="0" w:space="0" w:color="auto"/>
          </w:divBdr>
        </w:div>
        <w:div w:id="285896844">
          <w:marLeft w:val="1800"/>
          <w:marRight w:val="0"/>
          <w:marTop w:val="48"/>
          <w:marBottom w:val="0"/>
          <w:divBdr>
            <w:top w:val="none" w:sz="0" w:space="0" w:color="auto"/>
            <w:left w:val="none" w:sz="0" w:space="0" w:color="auto"/>
            <w:bottom w:val="none" w:sz="0" w:space="0" w:color="auto"/>
            <w:right w:val="none" w:sz="0" w:space="0" w:color="auto"/>
          </w:divBdr>
        </w:div>
        <w:div w:id="1281450225">
          <w:marLeft w:val="2520"/>
          <w:marRight w:val="0"/>
          <w:marTop w:val="43"/>
          <w:marBottom w:val="0"/>
          <w:divBdr>
            <w:top w:val="none" w:sz="0" w:space="0" w:color="auto"/>
            <w:left w:val="none" w:sz="0" w:space="0" w:color="auto"/>
            <w:bottom w:val="none" w:sz="0" w:space="0" w:color="auto"/>
            <w:right w:val="none" w:sz="0" w:space="0" w:color="auto"/>
          </w:divBdr>
        </w:div>
        <w:div w:id="1451240282">
          <w:marLeft w:val="1800"/>
          <w:marRight w:val="0"/>
          <w:marTop w:val="48"/>
          <w:marBottom w:val="0"/>
          <w:divBdr>
            <w:top w:val="none" w:sz="0" w:space="0" w:color="auto"/>
            <w:left w:val="none" w:sz="0" w:space="0" w:color="auto"/>
            <w:bottom w:val="none" w:sz="0" w:space="0" w:color="auto"/>
            <w:right w:val="none" w:sz="0" w:space="0" w:color="auto"/>
          </w:divBdr>
        </w:div>
        <w:div w:id="2116172771">
          <w:marLeft w:val="2520"/>
          <w:marRight w:val="0"/>
          <w:marTop w:val="43"/>
          <w:marBottom w:val="0"/>
          <w:divBdr>
            <w:top w:val="none" w:sz="0" w:space="0" w:color="auto"/>
            <w:left w:val="none" w:sz="0" w:space="0" w:color="auto"/>
            <w:bottom w:val="none" w:sz="0" w:space="0" w:color="auto"/>
            <w:right w:val="none" w:sz="0" w:space="0" w:color="auto"/>
          </w:divBdr>
        </w:div>
        <w:div w:id="1738358966">
          <w:marLeft w:val="1166"/>
          <w:marRight w:val="0"/>
          <w:marTop w:val="53"/>
          <w:marBottom w:val="0"/>
          <w:divBdr>
            <w:top w:val="none" w:sz="0" w:space="0" w:color="auto"/>
            <w:left w:val="none" w:sz="0" w:space="0" w:color="auto"/>
            <w:bottom w:val="none" w:sz="0" w:space="0" w:color="auto"/>
            <w:right w:val="none" w:sz="0" w:space="0" w:color="auto"/>
          </w:divBdr>
        </w:div>
        <w:div w:id="281696584">
          <w:marLeft w:val="1800"/>
          <w:marRight w:val="0"/>
          <w:marTop w:val="48"/>
          <w:marBottom w:val="0"/>
          <w:divBdr>
            <w:top w:val="none" w:sz="0" w:space="0" w:color="auto"/>
            <w:left w:val="none" w:sz="0" w:space="0" w:color="auto"/>
            <w:bottom w:val="none" w:sz="0" w:space="0" w:color="auto"/>
            <w:right w:val="none" w:sz="0" w:space="0" w:color="auto"/>
          </w:divBdr>
        </w:div>
        <w:div w:id="1784568744">
          <w:marLeft w:val="2520"/>
          <w:marRight w:val="0"/>
          <w:marTop w:val="43"/>
          <w:marBottom w:val="0"/>
          <w:divBdr>
            <w:top w:val="none" w:sz="0" w:space="0" w:color="auto"/>
            <w:left w:val="none" w:sz="0" w:space="0" w:color="auto"/>
            <w:bottom w:val="none" w:sz="0" w:space="0" w:color="auto"/>
            <w:right w:val="none" w:sz="0" w:space="0" w:color="auto"/>
          </w:divBdr>
        </w:div>
        <w:div w:id="2135370160">
          <w:marLeft w:val="1800"/>
          <w:marRight w:val="0"/>
          <w:marTop w:val="48"/>
          <w:marBottom w:val="0"/>
          <w:divBdr>
            <w:top w:val="none" w:sz="0" w:space="0" w:color="auto"/>
            <w:left w:val="none" w:sz="0" w:space="0" w:color="auto"/>
            <w:bottom w:val="none" w:sz="0" w:space="0" w:color="auto"/>
            <w:right w:val="none" w:sz="0" w:space="0" w:color="auto"/>
          </w:divBdr>
        </w:div>
        <w:div w:id="1184976761">
          <w:marLeft w:val="2520"/>
          <w:marRight w:val="0"/>
          <w:marTop w:val="43"/>
          <w:marBottom w:val="0"/>
          <w:divBdr>
            <w:top w:val="none" w:sz="0" w:space="0" w:color="auto"/>
            <w:left w:val="none" w:sz="0" w:space="0" w:color="auto"/>
            <w:bottom w:val="none" w:sz="0" w:space="0" w:color="auto"/>
            <w:right w:val="none" w:sz="0" w:space="0" w:color="auto"/>
          </w:divBdr>
        </w:div>
        <w:div w:id="2064672271">
          <w:marLeft w:val="1800"/>
          <w:marRight w:val="0"/>
          <w:marTop w:val="48"/>
          <w:marBottom w:val="0"/>
          <w:divBdr>
            <w:top w:val="none" w:sz="0" w:space="0" w:color="auto"/>
            <w:left w:val="none" w:sz="0" w:space="0" w:color="auto"/>
            <w:bottom w:val="none" w:sz="0" w:space="0" w:color="auto"/>
            <w:right w:val="none" w:sz="0" w:space="0" w:color="auto"/>
          </w:divBdr>
        </w:div>
        <w:div w:id="325863965">
          <w:marLeft w:val="2520"/>
          <w:marRight w:val="0"/>
          <w:marTop w:val="43"/>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0983459">
      <w:bodyDiv w:val="1"/>
      <w:marLeft w:val="0"/>
      <w:marRight w:val="0"/>
      <w:marTop w:val="0"/>
      <w:marBottom w:val="0"/>
      <w:divBdr>
        <w:top w:val="none" w:sz="0" w:space="0" w:color="auto"/>
        <w:left w:val="none" w:sz="0" w:space="0" w:color="auto"/>
        <w:bottom w:val="none" w:sz="0" w:space="0" w:color="auto"/>
        <w:right w:val="none" w:sz="0" w:space="0" w:color="auto"/>
      </w:divBdr>
      <w:divsChild>
        <w:div w:id="1464275541">
          <w:marLeft w:val="1800"/>
          <w:marRight w:val="0"/>
          <w:marTop w:val="48"/>
          <w:marBottom w:val="0"/>
          <w:divBdr>
            <w:top w:val="none" w:sz="0" w:space="0" w:color="auto"/>
            <w:left w:val="none" w:sz="0" w:space="0" w:color="auto"/>
            <w:bottom w:val="none" w:sz="0" w:space="0" w:color="auto"/>
            <w:right w:val="none" w:sz="0" w:space="0" w:color="auto"/>
          </w:divBdr>
        </w:div>
        <w:div w:id="1047532216">
          <w:marLeft w:val="2520"/>
          <w:marRight w:val="0"/>
          <w:marTop w:val="43"/>
          <w:marBottom w:val="0"/>
          <w:divBdr>
            <w:top w:val="none" w:sz="0" w:space="0" w:color="auto"/>
            <w:left w:val="none" w:sz="0" w:space="0" w:color="auto"/>
            <w:bottom w:val="none" w:sz="0" w:space="0" w:color="auto"/>
            <w:right w:val="none" w:sz="0" w:space="0" w:color="auto"/>
          </w:divBdr>
        </w:div>
        <w:div w:id="980426920">
          <w:marLeft w:val="1800"/>
          <w:marRight w:val="0"/>
          <w:marTop w:val="48"/>
          <w:marBottom w:val="0"/>
          <w:divBdr>
            <w:top w:val="none" w:sz="0" w:space="0" w:color="auto"/>
            <w:left w:val="none" w:sz="0" w:space="0" w:color="auto"/>
            <w:bottom w:val="none" w:sz="0" w:space="0" w:color="auto"/>
            <w:right w:val="none" w:sz="0" w:space="0" w:color="auto"/>
          </w:divBdr>
        </w:div>
        <w:div w:id="1813792361">
          <w:marLeft w:val="2520"/>
          <w:marRight w:val="0"/>
          <w:marTop w:val="43"/>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sChild>
    </w:div>
    <w:div w:id="1465586290">
      <w:bodyDiv w:val="1"/>
      <w:marLeft w:val="0"/>
      <w:marRight w:val="0"/>
      <w:marTop w:val="0"/>
      <w:marBottom w:val="0"/>
      <w:divBdr>
        <w:top w:val="none" w:sz="0" w:space="0" w:color="auto"/>
        <w:left w:val="none" w:sz="0" w:space="0" w:color="auto"/>
        <w:bottom w:val="none" w:sz="0" w:space="0" w:color="auto"/>
        <w:right w:val="none" w:sz="0" w:space="0" w:color="auto"/>
      </w:divBdr>
      <w:divsChild>
        <w:div w:id="44258847">
          <w:marLeft w:val="1166"/>
          <w:marRight w:val="0"/>
          <w:marTop w:val="43"/>
          <w:marBottom w:val="0"/>
          <w:divBdr>
            <w:top w:val="none" w:sz="0" w:space="0" w:color="auto"/>
            <w:left w:val="none" w:sz="0" w:space="0" w:color="auto"/>
            <w:bottom w:val="none" w:sz="0" w:space="0" w:color="auto"/>
            <w:right w:val="none" w:sz="0" w:space="0" w:color="auto"/>
          </w:divBdr>
        </w:div>
        <w:div w:id="1298879810">
          <w:marLeft w:val="1800"/>
          <w:marRight w:val="0"/>
          <w:marTop w:val="38"/>
          <w:marBottom w:val="0"/>
          <w:divBdr>
            <w:top w:val="none" w:sz="0" w:space="0" w:color="auto"/>
            <w:left w:val="none" w:sz="0" w:space="0" w:color="auto"/>
            <w:bottom w:val="none" w:sz="0" w:space="0" w:color="auto"/>
            <w:right w:val="none" w:sz="0" w:space="0" w:color="auto"/>
          </w:divBdr>
        </w:div>
        <w:div w:id="27608993">
          <w:marLeft w:val="1166"/>
          <w:marRight w:val="0"/>
          <w:marTop w:val="43"/>
          <w:marBottom w:val="0"/>
          <w:divBdr>
            <w:top w:val="none" w:sz="0" w:space="0" w:color="auto"/>
            <w:left w:val="none" w:sz="0" w:space="0" w:color="auto"/>
            <w:bottom w:val="none" w:sz="0" w:space="0" w:color="auto"/>
            <w:right w:val="none" w:sz="0" w:space="0" w:color="auto"/>
          </w:divBdr>
        </w:div>
        <w:div w:id="229342255">
          <w:marLeft w:val="1800"/>
          <w:marRight w:val="0"/>
          <w:marTop w:val="38"/>
          <w:marBottom w:val="0"/>
          <w:divBdr>
            <w:top w:val="none" w:sz="0" w:space="0" w:color="auto"/>
            <w:left w:val="none" w:sz="0" w:space="0" w:color="auto"/>
            <w:bottom w:val="none" w:sz="0" w:space="0" w:color="auto"/>
            <w:right w:val="none" w:sz="0" w:space="0" w:color="auto"/>
          </w:divBdr>
        </w:div>
        <w:div w:id="590040635">
          <w:marLeft w:val="1166"/>
          <w:marRight w:val="0"/>
          <w:marTop w:val="43"/>
          <w:marBottom w:val="0"/>
          <w:divBdr>
            <w:top w:val="none" w:sz="0" w:space="0" w:color="auto"/>
            <w:left w:val="none" w:sz="0" w:space="0" w:color="auto"/>
            <w:bottom w:val="none" w:sz="0" w:space="0" w:color="auto"/>
            <w:right w:val="none" w:sz="0" w:space="0" w:color="auto"/>
          </w:divBdr>
        </w:div>
        <w:div w:id="2136488482">
          <w:marLeft w:val="1800"/>
          <w:marRight w:val="0"/>
          <w:marTop w:val="38"/>
          <w:marBottom w:val="0"/>
          <w:divBdr>
            <w:top w:val="none" w:sz="0" w:space="0" w:color="auto"/>
            <w:left w:val="none" w:sz="0" w:space="0" w:color="auto"/>
            <w:bottom w:val="none" w:sz="0" w:space="0" w:color="auto"/>
            <w:right w:val="none" w:sz="0" w:space="0" w:color="auto"/>
          </w:divBdr>
        </w:div>
        <w:div w:id="1236814413">
          <w:marLeft w:val="1166"/>
          <w:marRight w:val="0"/>
          <w:marTop w:val="43"/>
          <w:marBottom w:val="0"/>
          <w:divBdr>
            <w:top w:val="none" w:sz="0" w:space="0" w:color="auto"/>
            <w:left w:val="none" w:sz="0" w:space="0" w:color="auto"/>
            <w:bottom w:val="none" w:sz="0" w:space="0" w:color="auto"/>
            <w:right w:val="none" w:sz="0" w:space="0" w:color="auto"/>
          </w:divBdr>
        </w:div>
        <w:div w:id="190846105">
          <w:marLeft w:val="1800"/>
          <w:marRight w:val="0"/>
          <w:marTop w:val="38"/>
          <w:marBottom w:val="0"/>
          <w:divBdr>
            <w:top w:val="none" w:sz="0" w:space="0" w:color="auto"/>
            <w:left w:val="none" w:sz="0" w:space="0" w:color="auto"/>
            <w:bottom w:val="none" w:sz="0" w:space="0" w:color="auto"/>
            <w:right w:val="none" w:sz="0" w:space="0" w:color="auto"/>
          </w:divBdr>
        </w:div>
        <w:div w:id="71121437">
          <w:marLeft w:val="1166"/>
          <w:marRight w:val="0"/>
          <w:marTop w:val="43"/>
          <w:marBottom w:val="0"/>
          <w:divBdr>
            <w:top w:val="none" w:sz="0" w:space="0" w:color="auto"/>
            <w:left w:val="none" w:sz="0" w:space="0" w:color="auto"/>
            <w:bottom w:val="none" w:sz="0" w:space="0" w:color="auto"/>
            <w:right w:val="none" w:sz="0" w:space="0" w:color="auto"/>
          </w:divBdr>
        </w:div>
        <w:div w:id="1226603741">
          <w:marLeft w:val="1800"/>
          <w:marRight w:val="0"/>
          <w:marTop w:val="38"/>
          <w:marBottom w:val="0"/>
          <w:divBdr>
            <w:top w:val="none" w:sz="0" w:space="0" w:color="auto"/>
            <w:left w:val="none" w:sz="0" w:space="0" w:color="auto"/>
            <w:bottom w:val="none" w:sz="0" w:space="0" w:color="auto"/>
            <w:right w:val="none" w:sz="0" w:space="0" w:color="auto"/>
          </w:divBdr>
        </w:div>
        <w:div w:id="402678925">
          <w:marLeft w:val="1166"/>
          <w:marRight w:val="0"/>
          <w:marTop w:val="43"/>
          <w:marBottom w:val="0"/>
          <w:divBdr>
            <w:top w:val="none" w:sz="0" w:space="0" w:color="auto"/>
            <w:left w:val="none" w:sz="0" w:space="0" w:color="auto"/>
            <w:bottom w:val="none" w:sz="0" w:space="0" w:color="auto"/>
            <w:right w:val="none" w:sz="0" w:space="0" w:color="auto"/>
          </w:divBdr>
        </w:div>
        <w:div w:id="1023557051">
          <w:marLeft w:val="1800"/>
          <w:marRight w:val="0"/>
          <w:marTop w:val="38"/>
          <w:marBottom w:val="0"/>
          <w:divBdr>
            <w:top w:val="none" w:sz="0" w:space="0" w:color="auto"/>
            <w:left w:val="none" w:sz="0" w:space="0" w:color="auto"/>
            <w:bottom w:val="none" w:sz="0" w:space="0" w:color="auto"/>
            <w:right w:val="none" w:sz="0" w:space="0" w:color="auto"/>
          </w:divBdr>
        </w:div>
        <w:div w:id="1220824503">
          <w:marLeft w:val="2520"/>
          <w:marRight w:val="0"/>
          <w:marTop w:val="34"/>
          <w:marBottom w:val="0"/>
          <w:divBdr>
            <w:top w:val="none" w:sz="0" w:space="0" w:color="auto"/>
            <w:left w:val="none" w:sz="0" w:space="0" w:color="auto"/>
            <w:bottom w:val="none" w:sz="0" w:space="0" w:color="auto"/>
            <w:right w:val="none" w:sz="0" w:space="0" w:color="auto"/>
          </w:divBdr>
        </w:div>
        <w:div w:id="1572696794">
          <w:marLeft w:val="2520"/>
          <w:marRight w:val="0"/>
          <w:marTop w:val="34"/>
          <w:marBottom w:val="0"/>
          <w:divBdr>
            <w:top w:val="none" w:sz="0" w:space="0" w:color="auto"/>
            <w:left w:val="none" w:sz="0" w:space="0" w:color="auto"/>
            <w:bottom w:val="none" w:sz="0" w:space="0" w:color="auto"/>
            <w:right w:val="none" w:sz="0" w:space="0" w:color="auto"/>
          </w:divBdr>
        </w:div>
        <w:div w:id="845175153">
          <w:marLeft w:val="2520"/>
          <w:marRight w:val="0"/>
          <w:marTop w:val="34"/>
          <w:marBottom w:val="0"/>
          <w:divBdr>
            <w:top w:val="none" w:sz="0" w:space="0" w:color="auto"/>
            <w:left w:val="none" w:sz="0" w:space="0" w:color="auto"/>
            <w:bottom w:val="none" w:sz="0" w:space="0" w:color="auto"/>
            <w:right w:val="none" w:sz="0" w:space="0" w:color="auto"/>
          </w:divBdr>
        </w:div>
      </w:divsChild>
    </w:div>
    <w:div w:id="1493332455">
      <w:bodyDiv w:val="1"/>
      <w:marLeft w:val="0"/>
      <w:marRight w:val="0"/>
      <w:marTop w:val="0"/>
      <w:marBottom w:val="0"/>
      <w:divBdr>
        <w:top w:val="none" w:sz="0" w:space="0" w:color="auto"/>
        <w:left w:val="none" w:sz="0" w:space="0" w:color="auto"/>
        <w:bottom w:val="none" w:sz="0" w:space="0" w:color="auto"/>
        <w:right w:val="none" w:sz="0" w:space="0" w:color="auto"/>
      </w:divBdr>
      <w:divsChild>
        <w:div w:id="2125348107">
          <w:marLeft w:val="1800"/>
          <w:marRight w:val="0"/>
          <w:marTop w:val="4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9857359">
      <w:bodyDiv w:val="1"/>
      <w:marLeft w:val="0"/>
      <w:marRight w:val="0"/>
      <w:marTop w:val="0"/>
      <w:marBottom w:val="0"/>
      <w:divBdr>
        <w:top w:val="none" w:sz="0" w:space="0" w:color="auto"/>
        <w:left w:val="none" w:sz="0" w:space="0" w:color="auto"/>
        <w:bottom w:val="none" w:sz="0" w:space="0" w:color="auto"/>
        <w:right w:val="none" w:sz="0" w:space="0" w:color="auto"/>
      </w:divBdr>
      <w:divsChild>
        <w:div w:id="1054157122">
          <w:marLeft w:val="547"/>
          <w:marRight w:val="0"/>
          <w:marTop w:val="67"/>
          <w:marBottom w:val="0"/>
          <w:divBdr>
            <w:top w:val="none" w:sz="0" w:space="0" w:color="auto"/>
            <w:left w:val="none" w:sz="0" w:space="0" w:color="auto"/>
            <w:bottom w:val="none" w:sz="0" w:space="0" w:color="auto"/>
            <w:right w:val="none" w:sz="0" w:space="0" w:color="auto"/>
          </w:divBdr>
        </w:div>
      </w:divsChild>
    </w:div>
    <w:div w:id="1531379887">
      <w:bodyDiv w:val="1"/>
      <w:marLeft w:val="0"/>
      <w:marRight w:val="0"/>
      <w:marTop w:val="0"/>
      <w:marBottom w:val="0"/>
      <w:divBdr>
        <w:top w:val="none" w:sz="0" w:space="0" w:color="auto"/>
        <w:left w:val="none" w:sz="0" w:space="0" w:color="auto"/>
        <w:bottom w:val="none" w:sz="0" w:space="0" w:color="auto"/>
        <w:right w:val="none" w:sz="0" w:space="0" w:color="auto"/>
      </w:divBdr>
      <w:divsChild>
        <w:div w:id="1310937119">
          <w:marLeft w:val="1800"/>
          <w:marRight w:val="0"/>
          <w:marTop w:val="38"/>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1606426204">
          <w:marLeft w:val="1166"/>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450517354">
          <w:marLeft w:val="1800"/>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1159268858">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28531701">
          <w:marLeft w:val="547"/>
          <w:marRight w:val="0"/>
          <w:marTop w:val="115"/>
          <w:marBottom w:val="0"/>
          <w:divBdr>
            <w:top w:val="none" w:sz="0" w:space="0" w:color="auto"/>
            <w:left w:val="none" w:sz="0" w:space="0" w:color="auto"/>
            <w:bottom w:val="none" w:sz="0" w:space="0" w:color="auto"/>
            <w:right w:val="none" w:sz="0" w:space="0" w:color="auto"/>
          </w:divBdr>
        </w:div>
      </w:divsChild>
    </w:div>
    <w:div w:id="1564021743">
      <w:bodyDiv w:val="1"/>
      <w:marLeft w:val="0"/>
      <w:marRight w:val="0"/>
      <w:marTop w:val="0"/>
      <w:marBottom w:val="0"/>
      <w:divBdr>
        <w:top w:val="none" w:sz="0" w:space="0" w:color="auto"/>
        <w:left w:val="none" w:sz="0" w:space="0" w:color="auto"/>
        <w:bottom w:val="none" w:sz="0" w:space="0" w:color="auto"/>
        <w:right w:val="none" w:sz="0" w:space="0" w:color="auto"/>
      </w:divBdr>
      <w:divsChild>
        <w:div w:id="1648970329">
          <w:marLeft w:val="1166"/>
          <w:marRight w:val="0"/>
          <w:marTop w:val="43"/>
          <w:marBottom w:val="0"/>
          <w:divBdr>
            <w:top w:val="none" w:sz="0" w:space="0" w:color="auto"/>
            <w:left w:val="none" w:sz="0" w:space="0" w:color="auto"/>
            <w:bottom w:val="none" w:sz="0" w:space="0" w:color="auto"/>
            <w:right w:val="none" w:sz="0" w:space="0" w:color="auto"/>
          </w:divBdr>
        </w:div>
        <w:div w:id="1270546471">
          <w:marLeft w:val="1800"/>
          <w:marRight w:val="0"/>
          <w:marTop w:val="43"/>
          <w:marBottom w:val="0"/>
          <w:divBdr>
            <w:top w:val="none" w:sz="0" w:space="0" w:color="auto"/>
            <w:left w:val="none" w:sz="0" w:space="0" w:color="auto"/>
            <w:bottom w:val="none" w:sz="0" w:space="0" w:color="auto"/>
            <w:right w:val="none" w:sz="0" w:space="0" w:color="auto"/>
          </w:divBdr>
        </w:div>
        <w:div w:id="451487188">
          <w:marLeft w:val="1166"/>
          <w:marRight w:val="0"/>
          <w:marTop w:val="43"/>
          <w:marBottom w:val="0"/>
          <w:divBdr>
            <w:top w:val="none" w:sz="0" w:space="0" w:color="auto"/>
            <w:left w:val="none" w:sz="0" w:space="0" w:color="auto"/>
            <w:bottom w:val="none" w:sz="0" w:space="0" w:color="auto"/>
            <w:right w:val="none" w:sz="0" w:space="0" w:color="auto"/>
          </w:divBdr>
        </w:div>
        <w:div w:id="1599294032">
          <w:marLeft w:val="1800"/>
          <w:marRight w:val="0"/>
          <w:marTop w:val="43"/>
          <w:marBottom w:val="0"/>
          <w:divBdr>
            <w:top w:val="none" w:sz="0" w:space="0" w:color="auto"/>
            <w:left w:val="none" w:sz="0" w:space="0" w:color="auto"/>
            <w:bottom w:val="none" w:sz="0" w:space="0" w:color="auto"/>
            <w:right w:val="none" w:sz="0" w:space="0" w:color="auto"/>
          </w:divBdr>
        </w:div>
        <w:div w:id="1933737412">
          <w:marLeft w:val="1800"/>
          <w:marRight w:val="0"/>
          <w:marTop w:val="43"/>
          <w:marBottom w:val="0"/>
          <w:divBdr>
            <w:top w:val="none" w:sz="0" w:space="0" w:color="auto"/>
            <w:left w:val="none" w:sz="0" w:space="0" w:color="auto"/>
            <w:bottom w:val="none" w:sz="0" w:space="0" w:color="auto"/>
            <w:right w:val="none" w:sz="0" w:space="0" w:color="auto"/>
          </w:divBdr>
        </w:div>
        <w:div w:id="695623036">
          <w:marLeft w:val="1166"/>
          <w:marRight w:val="0"/>
          <w:marTop w:val="43"/>
          <w:marBottom w:val="0"/>
          <w:divBdr>
            <w:top w:val="none" w:sz="0" w:space="0" w:color="auto"/>
            <w:left w:val="none" w:sz="0" w:space="0" w:color="auto"/>
            <w:bottom w:val="none" w:sz="0" w:space="0" w:color="auto"/>
            <w:right w:val="none" w:sz="0" w:space="0" w:color="auto"/>
          </w:divBdr>
        </w:div>
        <w:div w:id="859195977">
          <w:marLeft w:val="1800"/>
          <w:marRight w:val="0"/>
          <w:marTop w:val="43"/>
          <w:marBottom w:val="0"/>
          <w:divBdr>
            <w:top w:val="none" w:sz="0" w:space="0" w:color="auto"/>
            <w:left w:val="none" w:sz="0" w:space="0" w:color="auto"/>
            <w:bottom w:val="none" w:sz="0" w:space="0" w:color="auto"/>
            <w:right w:val="none" w:sz="0" w:space="0" w:color="auto"/>
          </w:divBdr>
        </w:div>
        <w:div w:id="614292811">
          <w:marLeft w:val="2520"/>
          <w:marRight w:val="0"/>
          <w:marTop w:val="43"/>
          <w:marBottom w:val="0"/>
          <w:divBdr>
            <w:top w:val="none" w:sz="0" w:space="0" w:color="auto"/>
            <w:left w:val="none" w:sz="0" w:space="0" w:color="auto"/>
            <w:bottom w:val="none" w:sz="0" w:space="0" w:color="auto"/>
            <w:right w:val="none" w:sz="0" w:space="0" w:color="auto"/>
          </w:divBdr>
        </w:div>
        <w:div w:id="776290185">
          <w:marLeft w:val="2520"/>
          <w:marRight w:val="0"/>
          <w:marTop w:val="43"/>
          <w:marBottom w:val="0"/>
          <w:divBdr>
            <w:top w:val="none" w:sz="0" w:space="0" w:color="auto"/>
            <w:left w:val="none" w:sz="0" w:space="0" w:color="auto"/>
            <w:bottom w:val="none" w:sz="0" w:space="0" w:color="auto"/>
            <w:right w:val="none" w:sz="0" w:space="0" w:color="auto"/>
          </w:divBdr>
        </w:div>
        <w:div w:id="959188559">
          <w:marLeft w:val="2520"/>
          <w:marRight w:val="0"/>
          <w:marTop w:val="43"/>
          <w:marBottom w:val="0"/>
          <w:divBdr>
            <w:top w:val="none" w:sz="0" w:space="0" w:color="auto"/>
            <w:left w:val="none" w:sz="0" w:space="0" w:color="auto"/>
            <w:bottom w:val="none" w:sz="0" w:space="0" w:color="auto"/>
            <w:right w:val="none" w:sz="0" w:space="0" w:color="auto"/>
          </w:divBdr>
        </w:div>
        <w:div w:id="1620261299">
          <w:marLeft w:val="2520"/>
          <w:marRight w:val="0"/>
          <w:marTop w:val="43"/>
          <w:marBottom w:val="0"/>
          <w:divBdr>
            <w:top w:val="none" w:sz="0" w:space="0" w:color="auto"/>
            <w:left w:val="none" w:sz="0" w:space="0" w:color="auto"/>
            <w:bottom w:val="none" w:sz="0" w:space="0" w:color="auto"/>
            <w:right w:val="none" w:sz="0" w:space="0" w:color="auto"/>
          </w:divBdr>
        </w:div>
        <w:div w:id="1882665309">
          <w:marLeft w:val="2520"/>
          <w:marRight w:val="0"/>
          <w:marTop w:val="43"/>
          <w:marBottom w:val="0"/>
          <w:divBdr>
            <w:top w:val="none" w:sz="0" w:space="0" w:color="auto"/>
            <w:left w:val="none" w:sz="0" w:space="0" w:color="auto"/>
            <w:bottom w:val="none" w:sz="0" w:space="0" w:color="auto"/>
            <w:right w:val="none" w:sz="0" w:space="0" w:color="auto"/>
          </w:divBdr>
        </w:div>
      </w:divsChild>
    </w:div>
    <w:div w:id="1575771945">
      <w:bodyDiv w:val="1"/>
      <w:marLeft w:val="0"/>
      <w:marRight w:val="0"/>
      <w:marTop w:val="0"/>
      <w:marBottom w:val="0"/>
      <w:divBdr>
        <w:top w:val="none" w:sz="0" w:space="0" w:color="auto"/>
        <w:left w:val="none" w:sz="0" w:space="0" w:color="auto"/>
        <w:bottom w:val="none" w:sz="0" w:space="0" w:color="auto"/>
        <w:right w:val="none" w:sz="0" w:space="0" w:color="auto"/>
      </w:divBdr>
      <w:divsChild>
        <w:div w:id="1867450758">
          <w:marLeft w:val="547"/>
          <w:marRight w:val="0"/>
          <w:marTop w:val="82"/>
          <w:marBottom w:val="0"/>
          <w:divBdr>
            <w:top w:val="none" w:sz="0" w:space="0" w:color="auto"/>
            <w:left w:val="none" w:sz="0" w:space="0" w:color="auto"/>
            <w:bottom w:val="none" w:sz="0" w:space="0" w:color="auto"/>
            <w:right w:val="none" w:sz="0" w:space="0" w:color="auto"/>
          </w:divBdr>
        </w:div>
      </w:divsChild>
    </w:div>
    <w:div w:id="1575967272">
      <w:bodyDiv w:val="1"/>
      <w:marLeft w:val="0"/>
      <w:marRight w:val="0"/>
      <w:marTop w:val="0"/>
      <w:marBottom w:val="0"/>
      <w:divBdr>
        <w:top w:val="none" w:sz="0" w:space="0" w:color="auto"/>
        <w:left w:val="none" w:sz="0" w:space="0" w:color="auto"/>
        <w:bottom w:val="none" w:sz="0" w:space="0" w:color="auto"/>
        <w:right w:val="none" w:sz="0" w:space="0" w:color="auto"/>
      </w:divBdr>
      <w:divsChild>
        <w:div w:id="1117410052">
          <w:marLeft w:val="547"/>
          <w:marRight w:val="0"/>
          <w:marTop w:val="77"/>
          <w:marBottom w:val="0"/>
          <w:divBdr>
            <w:top w:val="none" w:sz="0" w:space="0" w:color="auto"/>
            <w:left w:val="none" w:sz="0" w:space="0" w:color="auto"/>
            <w:bottom w:val="none" w:sz="0" w:space="0" w:color="auto"/>
            <w:right w:val="none" w:sz="0" w:space="0" w:color="auto"/>
          </w:divBdr>
        </w:div>
      </w:divsChild>
    </w:div>
    <w:div w:id="1591884701">
      <w:bodyDiv w:val="1"/>
      <w:marLeft w:val="0"/>
      <w:marRight w:val="0"/>
      <w:marTop w:val="0"/>
      <w:marBottom w:val="0"/>
      <w:divBdr>
        <w:top w:val="none" w:sz="0" w:space="0" w:color="auto"/>
        <w:left w:val="none" w:sz="0" w:space="0" w:color="auto"/>
        <w:bottom w:val="none" w:sz="0" w:space="0" w:color="auto"/>
        <w:right w:val="none" w:sz="0" w:space="0" w:color="auto"/>
      </w:divBdr>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9696670">
      <w:bodyDiv w:val="1"/>
      <w:marLeft w:val="0"/>
      <w:marRight w:val="0"/>
      <w:marTop w:val="0"/>
      <w:marBottom w:val="0"/>
      <w:divBdr>
        <w:top w:val="none" w:sz="0" w:space="0" w:color="auto"/>
        <w:left w:val="none" w:sz="0" w:space="0" w:color="auto"/>
        <w:bottom w:val="none" w:sz="0" w:space="0" w:color="auto"/>
        <w:right w:val="none" w:sz="0" w:space="0" w:color="auto"/>
      </w:divBdr>
      <w:divsChild>
        <w:div w:id="1311209104">
          <w:marLeft w:val="547"/>
          <w:marRight w:val="0"/>
          <w:marTop w:val="96"/>
          <w:marBottom w:val="0"/>
          <w:divBdr>
            <w:top w:val="none" w:sz="0" w:space="0" w:color="auto"/>
            <w:left w:val="none" w:sz="0" w:space="0" w:color="auto"/>
            <w:bottom w:val="none" w:sz="0" w:space="0" w:color="auto"/>
            <w:right w:val="none" w:sz="0" w:space="0" w:color="auto"/>
          </w:divBdr>
        </w:div>
        <w:div w:id="808131852">
          <w:marLeft w:val="1166"/>
          <w:marRight w:val="0"/>
          <w:marTop w:val="77"/>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3002213">
      <w:bodyDiv w:val="1"/>
      <w:marLeft w:val="0"/>
      <w:marRight w:val="0"/>
      <w:marTop w:val="0"/>
      <w:marBottom w:val="0"/>
      <w:divBdr>
        <w:top w:val="none" w:sz="0" w:space="0" w:color="auto"/>
        <w:left w:val="none" w:sz="0" w:space="0" w:color="auto"/>
        <w:bottom w:val="none" w:sz="0" w:space="0" w:color="auto"/>
        <w:right w:val="none" w:sz="0" w:space="0" w:color="auto"/>
      </w:divBdr>
      <w:divsChild>
        <w:div w:id="740175911">
          <w:marLeft w:val="1800"/>
          <w:marRight w:val="0"/>
          <w:marTop w:val="34"/>
          <w:marBottom w:val="0"/>
          <w:divBdr>
            <w:top w:val="none" w:sz="0" w:space="0" w:color="auto"/>
            <w:left w:val="none" w:sz="0" w:space="0" w:color="auto"/>
            <w:bottom w:val="none" w:sz="0" w:space="0" w:color="auto"/>
            <w:right w:val="none" w:sz="0" w:space="0" w:color="auto"/>
          </w:divBdr>
        </w:div>
        <w:div w:id="1790395475">
          <w:marLeft w:val="2520"/>
          <w:marRight w:val="0"/>
          <w:marTop w:val="29"/>
          <w:marBottom w:val="0"/>
          <w:divBdr>
            <w:top w:val="none" w:sz="0" w:space="0" w:color="auto"/>
            <w:left w:val="none" w:sz="0" w:space="0" w:color="auto"/>
            <w:bottom w:val="none" w:sz="0" w:space="0" w:color="auto"/>
            <w:right w:val="none" w:sz="0" w:space="0" w:color="auto"/>
          </w:divBdr>
        </w:div>
        <w:div w:id="152064336">
          <w:marLeft w:val="2520"/>
          <w:marRight w:val="0"/>
          <w:marTop w:val="29"/>
          <w:marBottom w:val="0"/>
          <w:divBdr>
            <w:top w:val="none" w:sz="0" w:space="0" w:color="auto"/>
            <w:left w:val="none" w:sz="0" w:space="0" w:color="auto"/>
            <w:bottom w:val="none" w:sz="0" w:space="0" w:color="auto"/>
            <w:right w:val="none" w:sz="0" w:space="0" w:color="auto"/>
          </w:divBdr>
        </w:div>
        <w:div w:id="1056507957">
          <w:marLeft w:val="2520"/>
          <w:marRight w:val="0"/>
          <w:marTop w:val="29"/>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57876845">
      <w:bodyDiv w:val="1"/>
      <w:marLeft w:val="0"/>
      <w:marRight w:val="0"/>
      <w:marTop w:val="0"/>
      <w:marBottom w:val="0"/>
      <w:divBdr>
        <w:top w:val="none" w:sz="0" w:space="0" w:color="auto"/>
        <w:left w:val="none" w:sz="0" w:space="0" w:color="auto"/>
        <w:bottom w:val="none" w:sz="0" w:space="0" w:color="auto"/>
        <w:right w:val="none" w:sz="0" w:space="0" w:color="auto"/>
      </w:divBdr>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697270503">
      <w:bodyDiv w:val="1"/>
      <w:marLeft w:val="0"/>
      <w:marRight w:val="0"/>
      <w:marTop w:val="0"/>
      <w:marBottom w:val="0"/>
      <w:divBdr>
        <w:top w:val="none" w:sz="0" w:space="0" w:color="auto"/>
        <w:left w:val="none" w:sz="0" w:space="0" w:color="auto"/>
        <w:bottom w:val="none" w:sz="0" w:space="0" w:color="auto"/>
        <w:right w:val="none" w:sz="0" w:space="0" w:color="auto"/>
      </w:divBdr>
      <w:divsChild>
        <w:div w:id="833381192">
          <w:marLeft w:val="547"/>
          <w:marRight w:val="0"/>
          <w:marTop w:val="96"/>
          <w:marBottom w:val="0"/>
          <w:divBdr>
            <w:top w:val="none" w:sz="0" w:space="0" w:color="auto"/>
            <w:left w:val="none" w:sz="0" w:space="0" w:color="auto"/>
            <w:bottom w:val="none" w:sz="0" w:space="0" w:color="auto"/>
            <w:right w:val="none" w:sz="0" w:space="0" w:color="auto"/>
          </w:divBdr>
        </w:div>
      </w:divsChild>
    </w:div>
    <w:div w:id="1701276523">
      <w:bodyDiv w:val="1"/>
      <w:marLeft w:val="0"/>
      <w:marRight w:val="0"/>
      <w:marTop w:val="0"/>
      <w:marBottom w:val="0"/>
      <w:divBdr>
        <w:top w:val="none" w:sz="0" w:space="0" w:color="auto"/>
        <w:left w:val="none" w:sz="0" w:space="0" w:color="auto"/>
        <w:bottom w:val="none" w:sz="0" w:space="0" w:color="auto"/>
        <w:right w:val="none" w:sz="0" w:space="0" w:color="auto"/>
      </w:divBdr>
      <w:divsChild>
        <w:div w:id="79763217">
          <w:marLeft w:val="547"/>
          <w:marRight w:val="0"/>
          <w:marTop w:val="67"/>
          <w:marBottom w:val="0"/>
          <w:divBdr>
            <w:top w:val="none" w:sz="0" w:space="0" w:color="auto"/>
            <w:left w:val="none" w:sz="0" w:space="0" w:color="auto"/>
            <w:bottom w:val="none" w:sz="0" w:space="0" w:color="auto"/>
            <w:right w:val="none" w:sz="0" w:space="0" w:color="auto"/>
          </w:divBdr>
        </w:div>
      </w:divsChild>
    </w:div>
    <w:div w:id="1789078945">
      <w:bodyDiv w:val="1"/>
      <w:marLeft w:val="0"/>
      <w:marRight w:val="0"/>
      <w:marTop w:val="0"/>
      <w:marBottom w:val="0"/>
      <w:divBdr>
        <w:top w:val="none" w:sz="0" w:space="0" w:color="auto"/>
        <w:left w:val="none" w:sz="0" w:space="0" w:color="auto"/>
        <w:bottom w:val="none" w:sz="0" w:space="0" w:color="auto"/>
        <w:right w:val="none" w:sz="0" w:space="0" w:color="auto"/>
      </w:divBdr>
      <w:divsChild>
        <w:div w:id="84420153">
          <w:marLeft w:val="1800"/>
          <w:marRight w:val="0"/>
          <w:marTop w:val="58"/>
          <w:marBottom w:val="0"/>
          <w:divBdr>
            <w:top w:val="none" w:sz="0" w:space="0" w:color="auto"/>
            <w:left w:val="none" w:sz="0" w:space="0" w:color="auto"/>
            <w:bottom w:val="none" w:sz="0" w:space="0" w:color="auto"/>
            <w:right w:val="none" w:sz="0" w:space="0" w:color="auto"/>
          </w:divBdr>
        </w:div>
      </w:divsChild>
    </w:div>
    <w:div w:id="1792823003">
      <w:bodyDiv w:val="1"/>
      <w:marLeft w:val="0"/>
      <w:marRight w:val="0"/>
      <w:marTop w:val="0"/>
      <w:marBottom w:val="0"/>
      <w:divBdr>
        <w:top w:val="none" w:sz="0" w:space="0" w:color="auto"/>
        <w:left w:val="none" w:sz="0" w:space="0" w:color="auto"/>
        <w:bottom w:val="none" w:sz="0" w:space="0" w:color="auto"/>
        <w:right w:val="none" w:sz="0" w:space="0" w:color="auto"/>
      </w:divBdr>
      <w:divsChild>
        <w:div w:id="2005889048">
          <w:marLeft w:val="547"/>
          <w:marRight w:val="0"/>
          <w:marTop w:val="82"/>
          <w:marBottom w:val="0"/>
          <w:divBdr>
            <w:top w:val="none" w:sz="0" w:space="0" w:color="auto"/>
            <w:left w:val="none" w:sz="0" w:space="0" w:color="auto"/>
            <w:bottom w:val="none" w:sz="0" w:space="0" w:color="auto"/>
            <w:right w:val="none" w:sz="0" w:space="0" w:color="auto"/>
          </w:divBdr>
        </w:div>
      </w:divsChild>
    </w:div>
    <w:div w:id="1795781725">
      <w:bodyDiv w:val="1"/>
      <w:marLeft w:val="0"/>
      <w:marRight w:val="0"/>
      <w:marTop w:val="0"/>
      <w:marBottom w:val="0"/>
      <w:divBdr>
        <w:top w:val="none" w:sz="0" w:space="0" w:color="auto"/>
        <w:left w:val="none" w:sz="0" w:space="0" w:color="auto"/>
        <w:bottom w:val="none" w:sz="0" w:space="0" w:color="auto"/>
        <w:right w:val="none" w:sz="0" w:space="0" w:color="auto"/>
      </w:divBdr>
      <w:divsChild>
        <w:div w:id="192768722">
          <w:marLeft w:val="547"/>
          <w:marRight w:val="0"/>
          <w:marTop w:val="144"/>
          <w:marBottom w:val="0"/>
          <w:divBdr>
            <w:top w:val="none" w:sz="0" w:space="0" w:color="auto"/>
            <w:left w:val="none" w:sz="0" w:space="0" w:color="auto"/>
            <w:bottom w:val="none" w:sz="0" w:space="0" w:color="auto"/>
            <w:right w:val="none" w:sz="0" w:space="0" w:color="auto"/>
          </w:divBdr>
        </w:div>
        <w:div w:id="252057417">
          <w:marLeft w:val="1166"/>
          <w:marRight w:val="0"/>
          <w:marTop w:val="125"/>
          <w:marBottom w:val="0"/>
          <w:divBdr>
            <w:top w:val="none" w:sz="0" w:space="0" w:color="auto"/>
            <w:left w:val="none" w:sz="0" w:space="0" w:color="auto"/>
            <w:bottom w:val="none" w:sz="0" w:space="0" w:color="auto"/>
            <w:right w:val="none" w:sz="0" w:space="0" w:color="auto"/>
          </w:divBdr>
        </w:div>
        <w:div w:id="1018043049">
          <w:marLeft w:val="1800"/>
          <w:marRight w:val="0"/>
          <w:marTop w:val="106"/>
          <w:marBottom w:val="0"/>
          <w:divBdr>
            <w:top w:val="none" w:sz="0" w:space="0" w:color="auto"/>
            <w:left w:val="none" w:sz="0" w:space="0" w:color="auto"/>
            <w:bottom w:val="none" w:sz="0" w:space="0" w:color="auto"/>
            <w:right w:val="none" w:sz="0" w:space="0" w:color="auto"/>
          </w:divBdr>
        </w:div>
        <w:div w:id="218178268">
          <w:marLeft w:val="1166"/>
          <w:marRight w:val="0"/>
          <w:marTop w:val="125"/>
          <w:marBottom w:val="0"/>
          <w:divBdr>
            <w:top w:val="none" w:sz="0" w:space="0" w:color="auto"/>
            <w:left w:val="none" w:sz="0" w:space="0" w:color="auto"/>
            <w:bottom w:val="none" w:sz="0" w:space="0" w:color="auto"/>
            <w:right w:val="none" w:sz="0" w:space="0" w:color="auto"/>
          </w:divBdr>
        </w:div>
        <w:div w:id="1209802235">
          <w:marLeft w:val="1800"/>
          <w:marRight w:val="0"/>
          <w:marTop w:val="106"/>
          <w:marBottom w:val="0"/>
          <w:divBdr>
            <w:top w:val="none" w:sz="0" w:space="0" w:color="auto"/>
            <w:left w:val="none" w:sz="0" w:space="0" w:color="auto"/>
            <w:bottom w:val="none" w:sz="0" w:space="0" w:color="auto"/>
            <w:right w:val="none" w:sz="0" w:space="0" w:color="auto"/>
          </w:divBdr>
        </w:div>
        <w:div w:id="264700474">
          <w:marLeft w:val="1166"/>
          <w:marRight w:val="0"/>
          <w:marTop w:val="125"/>
          <w:marBottom w:val="0"/>
          <w:divBdr>
            <w:top w:val="none" w:sz="0" w:space="0" w:color="auto"/>
            <w:left w:val="none" w:sz="0" w:space="0" w:color="auto"/>
            <w:bottom w:val="none" w:sz="0" w:space="0" w:color="auto"/>
            <w:right w:val="none" w:sz="0" w:space="0" w:color="auto"/>
          </w:divBdr>
        </w:div>
        <w:div w:id="1246187061">
          <w:marLeft w:val="1800"/>
          <w:marRight w:val="0"/>
          <w:marTop w:val="106"/>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1701318207">
          <w:marLeft w:val="547"/>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578372961">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sChild>
    </w:div>
    <w:div w:id="1825118729">
      <w:bodyDiv w:val="1"/>
      <w:marLeft w:val="0"/>
      <w:marRight w:val="0"/>
      <w:marTop w:val="0"/>
      <w:marBottom w:val="0"/>
      <w:divBdr>
        <w:top w:val="none" w:sz="0" w:space="0" w:color="auto"/>
        <w:left w:val="none" w:sz="0" w:space="0" w:color="auto"/>
        <w:bottom w:val="none" w:sz="0" w:space="0" w:color="auto"/>
        <w:right w:val="none" w:sz="0" w:space="0" w:color="auto"/>
      </w:divBdr>
      <w:divsChild>
        <w:div w:id="1343052192">
          <w:marLeft w:val="1166"/>
          <w:marRight w:val="0"/>
          <w:marTop w:val="53"/>
          <w:marBottom w:val="0"/>
          <w:divBdr>
            <w:top w:val="none" w:sz="0" w:space="0" w:color="auto"/>
            <w:left w:val="none" w:sz="0" w:space="0" w:color="auto"/>
            <w:bottom w:val="none" w:sz="0" w:space="0" w:color="auto"/>
            <w:right w:val="none" w:sz="0" w:space="0" w:color="auto"/>
          </w:divBdr>
        </w:div>
        <w:div w:id="1653827355">
          <w:marLeft w:val="1800"/>
          <w:marRight w:val="0"/>
          <w:marTop w:val="48"/>
          <w:marBottom w:val="0"/>
          <w:divBdr>
            <w:top w:val="none" w:sz="0" w:space="0" w:color="auto"/>
            <w:left w:val="none" w:sz="0" w:space="0" w:color="auto"/>
            <w:bottom w:val="none" w:sz="0" w:space="0" w:color="auto"/>
            <w:right w:val="none" w:sz="0" w:space="0" w:color="auto"/>
          </w:divBdr>
        </w:div>
        <w:div w:id="2018657714">
          <w:marLeft w:val="1166"/>
          <w:marRight w:val="0"/>
          <w:marTop w:val="53"/>
          <w:marBottom w:val="0"/>
          <w:divBdr>
            <w:top w:val="none" w:sz="0" w:space="0" w:color="auto"/>
            <w:left w:val="none" w:sz="0" w:space="0" w:color="auto"/>
            <w:bottom w:val="none" w:sz="0" w:space="0" w:color="auto"/>
            <w:right w:val="none" w:sz="0" w:space="0" w:color="auto"/>
          </w:divBdr>
        </w:div>
        <w:div w:id="913859299">
          <w:marLeft w:val="1800"/>
          <w:marRight w:val="0"/>
          <w:marTop w:val="48"/>
          <w:marBottom w:val="0"/>
          <w:divBdr>
            <w:top w:val="none" w:sz="0" w:space="0" w:color="auto"/>
            <w:left w:val="none" w:sz="0" w:space="0" w:color="auto"/>
            <w:bottom w:val="none" w:sz="0" w:space="0" w:color="auto"/>
            <w:right w:val="none" w:sz="0" w:space="0" w:color="auto"/>
          </w:divBdr>
        </w:div>
        <w:div w:id="100105660">
          <w:marLeft w:val="1166"/>
          <w:marRight w:val="0"/>
          <w:marTop w:val="53"/>
          <w:marBottom w:val="0"/>
          <w:divBdr>
            <w:top w:val="none" w:sz="0" w:space="0" w:color="auto"/>
            <w:left w:val="none" w:sz="0" w:space="0" w:color="auto"/>
            <w:bottom w:val="none" w:sz="0" w:space="0" w:color="auto"/>
            <w:right w:val="none" w:sz="0" w:space="0" w:color="auto"/>
          </w:divBdr>
        </w:div>
        <w:div w:id="1317106292">
          <w:marLeft w:val="1800"/>
          <w:marRight w:val="0"/>
          <w:marTop w:val="48"/>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1909443">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1603101913">
          <w:marLeft w:val="547"/>
          <w:marRight w:val="0"/>
          <w:marTop w:val="96"/>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228615844">
          <w:marLeft w:val="198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9094135">
      <w:bodyDiv w:val="1"/>
      <w:marLeft w:val="0"/>
      <w:marRight w:val="0"/>
      <w:marTop w:val="0"/>
      <w:marBottom w:val="0"/>
      <w:divBdr>
        <w:top w:val="none" w:sz="0" w:space="0" w:color="auto"/>
        <w:left w:val="none" w:sz="0" w:space="0" w:color="auto"/>
        <w:bottom w:val="none" w:sz="0" w:space="0" w:color="auto"/>
        <w:right w:val="none" w:sz="0" w:space="0" w:color="auto"/>
      </w:divBdr>
      <w:divsChild>
        <w:div w:id="1236163036">
          <w:marLeft w:val="547"/>
          <w:marRight w:val="0"/>
          <w:marTop w:val="53"/>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045071">
      <w:bodyDiv w:val="1"/>
      <w:marLeft w:val="0"/>
      <w:marRight w:val="0"/>
      <w:marTop w:val="0"/>
      <w:marBottom w:val="0"/>
      <w:divBdr>
        <w:top w:val="none" w:sz="0" w:space="0" w:color="auto"/>
        <w:left w:val="none" w:sz="0" w:space="0" w:color="auto"/>
        <w:bottom w:val="none" w:sz="0" w:space="0" w:color="auto"/>
        <w:right w:val="none" w:sz="0" w:space="0" w:color="auto"/>
      </w:divBdr>
      <w:divsChild>
        <w:div w:id="971249573">
          <w:marLeft w:val="1800"/>
          <w:marRight w:val="0"/>
          <w:marTop w:val="48"/>
          <w:marBottom w:val="0"/>
          <w:divBdr>
            <w:top w:val="none" w:sz="0" w:space="0" w:color="auto"/>
            <w:left w:val="none" w:sz="0" w:space="0" w:color="auto"/>
            <w:bottom w:val="none" w:sz="0" w:space="0" w:color="auto"/>
            <w:right w:val="none" w:sz="0" w:space="0" w:color="auto"/>
          </w:divBdr>
        </w:div>
        <w:div w:id="1138257073">
          <w:marLeft w:val="2520"/>
          <w:marRight w:val="0"/>
          <w:marTop w:val="43"/>
          <w:marBottom w:val="0"/>
          <w:divBdr>
            <w:top w:val="none" w:sz="0" w:space="0" w:color="auto"/>
            <w:left w:val="none" w:sz="0" w:space="0" w:color="auto"/>
            <w:bottom w:val="none" w:sz="0" w:space="0" w:color="auto"/>
            <w:right w:val="none" w:sz="0" w:space="0" w:color="auto"/>
          </w:divBdr>
        </w:div>
        <w:div w:id="237910791">
          <w:marLeft w:val="1800"/>
          <w:marRight w:val="0"/>
          <w:marTop w:val="48"/>
          <w:marBottom w:val="0"/>
          <w:divBdr>
            <w:top w:val="none" w:sz="0" w:space="0" w:color="auto"/>
            <w:left w:val="none" w:sz="0" w:space="0" w:color="auto"/>
            <w:bottom w:val="none" w:sz="0" w:space="0" w:color="auto"/>
            <w:right w:val="none" w:sz="0" w:space="0" w:color="auto"/>
          </w:divBdr>
        </w:div>
        <w:div w:id="759763312">
          <w:marLeft w:val="2520"/>
          <w:marRight w:val="0"/>
          <w:marTop w:val="43"/>
          <w:marBottom w:val="0"/>
          <w:divBdr>
            <w:top w:val="none" w:sz="0" w:space="0" w:color="auto"/>
            <w:left w:val="none" w:sz="0" w:space="0" w:color="auto"/>
            <w:bottom w:val="none" w:sz="0" w:space="0" w:color="auto"/>
            <w:right w:val="none" w:sz="0" w:space="0" w:color="auto"/>
          </w:divBdr>
        </w:div>
      </w:divsChild>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210017677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331028174">
          <w:marLeft w:val="1166"/>
          <w:marRight w:val="0"/>
          <w:marTop w:val="9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825169901">
          <w:marLeft w:val="547"/>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204099056">
          <w:marLeft w:val="1166"/>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2092559">
      <w:bodyDiv w:val="1"/>
      <w:marLeft w:val="0"/>
      <w:marRight w:val="0"/>
      <w:marTop w:val="0"/>
      <w:marBottom w:val="0"/>
      <w:divBdr>
        <w:top w:val="none" w:sz="0" w:space="0" w:color="auto"/>
        <w:left w:val="none" w:sz="0" w:space="0" w:color="auto"/>
        <w:bottom w:val="none" w:sz="0" w:space="0" w:color="auto"/>
        <w:right w:val="none" w:sz="0" w:space="0" w:color="auto"/>
      </w:divBdr>
      <w:divsChild>
        <w:div w:id="1416248308">
          <w:marLeft w:val="1166"/>
          <w:marRight w:val="0"/>
          <w:marTop w:val="72"/>
          <w:marBottom w:val="0"/>
          <w:divBdr>
            <w:top w:val="none" w:sz="0" w:space="0" w:color="auto"/>
            <w:left w:val="none" w:sz="0" w:space="0" w:color="auto"/>
            <w:bottom w:val="none" w:sz="0" w:space="0" w:color="auto"/>
            <w:right w:val="none" w:sz="0" w:space="0" w:color="auto"/>
          </w:divBdr>
        </w:div>
        <w:div w:id="937760690">
          <w:marLeft w:val="1800"/>
          <w:marRight w:val="0"/>
          <w:marTop w:val="62"/>
          <w:marBottom w:val="0"/>
          <w:divBdr>
            <w:top w:val="none" w:sz="0" w:space="0" w:color="auto"/>
            <w:left w:val="none" w:sz="0" w:space="0" w:color="auto"/>
            <w:bottom w:val="none" w:sz="0" w:space="0" w:color="auto"/>
            <w:right w:val="none" w:sz="0" w:space="0" w:color="auto"/>
          </w:divBdr>
        </w:div>
        <w:div w:id="68770496">
          <w:marLeft w:val="1166"/>
          <w:marRight w:val="0"/>
          <w:marTop w:val="72"/>
          <w:marBottom w:val="0"/>
          <w:divBdr>
            <w:top w:val="none" w:sz="0" w:space="0" w:color="auto"/>
            <w:left w:val="none" w:sz="0" w:space="0" w:color="auto"/>
            <w:bottom w:val="none" w:sz="0" w:space="0" w:color="auto"/>
            <w:right w:val="none" w:sz="0" w:space="0" w:color="auto"/>
          </w:divBdr>
        </w:div>
        <w:div w:id="1103064603">
          <w:marLeft w:val="1800"/>
          <w:marRight w:val="0"/>
          <w:marTop w:val="62"/>
          <w:marBottom w:val="0"/>
          <w:divBdr>
            <w:top w:val="none" w:sz="0" w:space="0" w:color="auto"/>
            <w:left w:val="none" w:sz="0" w:space="0" w:color="auto"/>
            <w:bottom w:val="none" w:sz="0" w:space="0" w:color="auto"/>
            <w:right w:val="none" w:sz="0" w:space="0" w:color="auto"/>
          </w:divBdr>
        </w:div>
        <w:div w:id="1833791950">
          <w:marLeft w:val="1166"/>
          <w:marRight w:val="0"/>
          <w:marTop w:val="72"/>
          <w:marBottom w:val="0"/>
          <w:divBdr>
            <w:top w:val="none" w:sz="0" w:space="0" w:color="auto"/>
            <w:left w:val="none" w:sz="0" w:space="0" w:color="auto"/>
            <w:bottom w:val="none" w:sz="0" w:space="0" w:color="auto"/>
            <w:right w:val="none" w:sz="0" w:space="0" w:color="auto"/>
          </w:divBdr>
        </w:div>
        <w:div w:id="880485073">
          <w:marLeft w:val="1800"/>
          <w:marRight w:val="0"/>
          <w:marTop w:val="62"/>
          <w:marBottom w:val="0"/>
          <w:divBdr>
            <w:top w:val="none" w:sz="0" w:space="0" w:color="auto"/>
            <w:left w:val="none" w:sz="0" w:space="0" w:color="auto"/>
            <w:bottom w:val="none" w:sz="0" w:space="0" w:color="auto"/>
            <w:right w:val="none" w:sz="0" w:space="0" w:color="auto"/>
          </w:divBdr>
        </w:div>
        <w:div w:id="1974600995">
          <w:marLeft w:val="1166"/>
          <w:marRight w:val="0"/>
          <w:marTop w:val="72"/>
          <w:marBottom w:val="0"/>
          <w:divBdr>
            <w:top w:val="none" w:sz="0" w:space="0" w:color="auto"/>
            <w:left w:val="none" w:sz="0" w:space="0" w:color="auto"/>
            <w:bottom w:val="none" w:sz="0" w:space="0" w:color="auto"/>
            <w:right w:val="none" w:sz="0" w:space="0" w:color="auto"/>
          </w:divBdr>
        </w:div>
        <w:div w:id="2126079620">
          <w:marLeft w:val="1800"/>
          <w:marRight w:val="0"/>
          <w:marTop w:val="62"/>
          <w:marBottom w:val="0"/>
          <w:divBdr>
            <w:top w:val="none" w:sz="0" w:space="0" w:color="auto"/>
            <w:left w:val="none" w:sz="0" w:space="0" w:color="auto"/>
            <w:bottom w:val="none" w:sz="0" w:space="0" w:color="auto"/>
            <w:right w:val="none" w:sz="0" w:space="0" w:color="auto"/>
          </w:divBdr>
        </w:div>
      </w:divsChild>
    </w:div>
    <w:div w:id="2078699774">
      <w:bodyDiv w:val="1"/>
      <w:marLeft w:val="0"/>
      <w:marRight w:val="0"/>
      <w:marTop w:val="0"/>
      <w:marBottom w:val="0"/>
      <w:divBdr>
        <w:top w:val="none" w:sz="0" w:space="0" w:color="auto"/>
        <w:left w:val="none" w:sz="0" w:space="0" w:color="auto"/>
        <w:bottom w:val="none" w:sz="0" w:space="0" w:color="auto"/>
        <w:right w:val="none" w:sz="0" w:space="0" w:color="auto"/>
      </w:divBdr>
      <w:divsChild>
        <w:div w:id="1368917488">
          <w:marLeft w:val="547"/>
          <w:marRight w:val="0"/>
          <w:marTop w:val="144"/>
          <w:marBottom w:val="0"/>
          <w:divBdr>
            <w:top w:val="none" w:sz="0" w:space="0" w:color="auto"/>
            <w:left w:val="none" w:sz="0" w:space="0" w:color="auto"/>
            <w:bottom w:val="none" w:sz="0" w:space="0" w:color="auto"/>
            <w:right w:val="none" w:sz="0" w:space="0" w:color="auto"/>
          </w:divBdr>
        </w:div>
        <w:div w:id="56901766">
          <w:marLeft w:val="1166"/>
          <w:marRight w:val="0"/>
          <w:marTop w:val="125"/>
          <w:marBottom w:val="0"/>
          <w:divBdr>
            <w:top w:val="none" w:sz="0" w:space="0" w:color="auto"/>
            <w:left w:val="none" w:sz="0" w:space="0" w:color="auto"/>
            <w:bottom w:val="none" w:sz="0" w:space="0" w:color="auto"/>
            <w:right w:val="none" w:sz="0" w:space="0" w:color="auto"/>
          </w:divBdr>
        </w:div>
        <w:div w:id="1858420651">
          <w:marLeft w:val="1800"/>
          <w:marRight w:val="0"/>
          <w:marTop w:val="106"/>
          <w:marBottom w:val="0"/>
          <w:divBdr>
            <w:top w:val="none" w:sz="0" w:space="0" w:color="auto"/>
            <w:left w:val="none" w:sz="0" w:space="0" w:color="auto"/>
            <w:bottom w:val="none" w:sz="0" w:space="0" w:color="auto"/>
            <w:right w:val="none" w:sz="0" w:space="0" w:color="auto"/>
          </w:divBdr>
        </w:div>
        <w:div w:id="1512184159">
          <w:marLeft w:val="1166"/>
          <w:marRight w:val="0"/>
          <w:marTop w:val="125"/>
          <w:marBottom w:val="0"/>
          <w:divBdr>
            <w:top w:val="none" w:sz="0" w:space="0" w:color="auto"/>
            <w:left w:val="none" w:sz="0" w:space="0" w:color="auto"/>
            <w:bottom w:val="none" w:sz="0" w:space="0" w:color="auto"/>
            <w:right w:val="none" w:sz="0" w:space="0" w:color="auto"/>
          </w:divBdr>
        </w:div>
        <w:div w:id="1842890049">
          <w:marLeft w:val="1800"/>
          <w:marRight w:val="0"/>
          <w:marTop w:val="106"/>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832674591">
          <w:marLeft w:val="446"/>
          <w:marRight w:val="0"/>
          <w:marTop w:val="0"/>
          <w:marBottom w:val="0"/>
          <w:divBdr>
            <w:top w:val="none" w:sz="0" w:space="0" w:color="auto"/>
            <w:left w:val="none" w:sz="0" w:space="0" w:color="auto"/>
            <w:bottom w:val="none" w:sz="0" w:space="0" w:color="auto"/>
            <w:right w:val="none" w:sz="0" w:space="0" w:color="auto"/>
          </w:divBdr>
        </w:div>
        <w:div w:id="1182276353">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19131588">
      <w:bodyDiv w:val="1"/>
      <w:marLeft w:val="0"/>
      <w:marRight w:val="0"/>
      <w:marTop w:val="0"/>
      <w:marBottom w:val="0"/>
      <w:divBdr>
        <w:top w:val="none" w:sz="0" w:space="0" w:color="auto"/>
        <w:left w:val="none" w:sz="0" w:space="0" w:color="auto"/>
        <w:bottom w:val="none" w:sz="0" w:space="0" w:color="auto"/>
        <w:right w:val="none" w:sz="0" w:space="0" w:color="auto"/>
      </w:divBdr>
      <w:divsChild>
        <w:div w:id="621152543">
          <w:marLeft w:val="547"/>
          <w:marRight w:val="0"/>
          <w:marTop w:val="96"/>
          <w:marBottom w:val="0"/>
          <w:divBdr>
            <w:top w:val="none" w:sz="0" w:space="0" w:color="auto"/>
            <w:left w:val="none" w:sz="0" w:space="0" w:color="auto"/>
            <w:bottom w:val="none" w:sz="0" w:space="0" w:color="auto"/>
            <w:right w:val="none" w:sz="0" w:space="0" w:color="auto"/>
          </w:divBdr>
        </w:div>
      </w:divsChild>
    </w:div>
    <w:div w:id="2125074429">
      <w:bodyDiv w:val="1"/>
      <w:marLeft w:val="0"/>
      <w:marRight w:val="0"/>
      <w:marTop w:val="0"/>
      <w:marBottom w:val="0"/>
      <w:divBdr>
        <w:top w:val="none" w:sz="0" w:space="0" w:color="auto"/>
        <w:left w:val="none" w:sz="0" w:space="0" w:color="auto"/>
        <w:bottom w:val="none" w:sz="0" w:space="0" w:color="auto"/>
        <w:right w:val="none" w:sz="0" w:space="0" w:color="auto"/>
      </w:divBdr>
    </w:div>
    <w:div w:id="2128087001">
      <w:bodyDiv w:val="1"/>
      <w:marLeft w:val="0"/>
      <w:marRight w:val="0"/>
      <w:marTop w:val="0"/>
      <w:marBottom w:val="0"/>
      <w:divBdr>
        <w:top w:val="none" w:sz="0" w:space="0" w:color="auto"/>
        <w:left w:val="none" w:sz="0" w:space="0" w:color="auto"/>
        <w:bottom w:val="none" w:sz="0" w:space="0" w:color="auto"/>
        <w:right w:val="none" w:sz="0" w:space="0" w:color="auto"/>
      </w:divBdr>
      <w:divsChild>
        <w:div w:id="1570268070">
          <w:marLeft w:val="547"/>
          <w:marRight w:val="0"/>
          <w:marTop w:val="58"/>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C6EA91-8CAF-4207-880D-F760A1BA5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260</TotalTime>
  <Pages>3</Pages>
  <Words>810</Words>
  <Characters>4620</Characters>
  <Application>Microsoft Office Word</Application>
  <DocSecurity>0</DocSecurity>
  <Lines>38</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5420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NTT DOCOMO</cp:lastModifiedBy>
  <cp:revision>23</cp:revision>
  <cp:lastPrinted>2017-04-28T05:57:00Z</cp:lastPrinted>
  <dcterms:created xsi:type="dcterms:W3CDTF">2022-08-09T07:03:00Z</dcterms:created>
  <dcterms:modified xsi:type="dcterms:W3CDTF">2022-08-10T10:10:00Z</dcterms:modified>
</cp:coreProperties>
</file>